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2E" w:rsidRPr="00E1417D" w:rsidRDefault="00B9692E" w:rsidP="00B969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7D">
        <w:rPr>
          <w:rFonts w:ascii="Times New Roman" w:hAnsi="Times New Roman" w:cs="Times New Roman"/>
          <w:b/>
          <w:sz w:val="28"/>
          <w:szCs w:val="28"/>
        </w:rPr>
        <w:t>Разъяснения действующего земельного законодательства с целью недопущения нарушений.</w:t>
      </w:r>
    </w:p>
    <w:p w:rsidR="00B9692E" w:rsidRDefault="00B9692E" w:rsidP="00B9692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7D">
        <w:rPr>
          <w:rFonts w:ascii="Times New Roman" w:hAnsi="Times New Roman" w:cs="Times New Roman"/>
          <w:b/>
          <w:sz w:val="28"/>
          <w:szCs w:val="28"/>
        </w:rPr>
        <w:t>Часть 3.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94">
        <w:rPr>
          <w:rFonts w:ascii="Times New Roman" w:hAnsi="Times New Roman" w:cs="Times New Roman"/>
          <w:b/>
          <w:sz w:val="28"/>
          <w:szCs w:val="28"/>
        </w:rPr>
        <w:t xml:space="preserve">Частью 3 статьи 8.8 </w:t>
      </w:r>
      <w:proofErr w:type="spellStart"/>
      <w:r w:rsidRPr="00292B94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292B94">
        <w:rPr>
          <w:rFonts w:ascii="Times New Roman" w:hAnsi="Times New Roman" w:cs="Times New Roman"/>
          <w:b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 за неиспользование земельного участка, предназначенного для жилищного или иного строительства, садоводства, огородничества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Административное наказание по данной статье предусматривает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– от 1,5 до 2 процентов кадастровой стоимости земельного участка, но не менее пятидесяти тысяч рублей;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юридических лиц –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– от пятидесяти тысяч до ста тысяч рублей; на юридических лиц – от четырехсот тысяч до семисот тысяч рублей.</w:t>
      </w:r>
      <w:proofErr w:type="gramEnd"/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8 п. 1 ст. 1 Земельного кодекса Российской Федерации деление земель по целевому назначению на категории,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 своевременно приступать к использованию земельных участков в случаях, если сроки освоения земельных участков предусмотрены договорами.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соответствии со статьей 284 Гражданского кодекса Российской Федерации земельный участок может быть изъят у собственника в случаях,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лет, если более длительный срок не установлен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освоение земельных участков, предназначенных для садоводства либо огородничества и принадлежащих членам садоводческого, огороднического или дачного некоммерческого объединения граждан, установлен срок – три года.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п. 7 ч. 2 ст. 19 Федерального закона от 15.04.1998 № 66-ФЗ «О садоводческих, огороднических и дачных некоммерческих объединениях граждан» член садоводческого, огороднического или дачного некоммерческого объединения обязан в течение трех лет освоить земельный участок, если иной срок не установлен земельным законодательством.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94">
        <w:rPr>
          <w:rFonts w:ascii="Times New Roman" w:hAnsi="Times New Roman" w:cs="Times New Roman"/>
          <w:b/>
          <w:sz w:val="28"/>
          <w:szCs w:val="28"/>
        </w:rPr>
        <w:t>Приведем 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Вам принадлежит на праве собственности земельный участок с видом разрешенного использования: для индивидуального жилищного строительства (ИЖС), то Вы должны приступить к использованию данного земельного участка по целевому назначению, то есть освоить данный земельный участок (получить разрешение на строительство и приступить к строительству индивидуального жилого дома на данном земельном участке) в течение трех лет с момента, когда Вы стали собственником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участка (право собственности возникает с момента государственной регистрации, то есть, когда правоустанавливающий документ (договор купли-продажи земельного участка, договор дарения земельного участка, постановление Администрации о предоставлении Вам земельного участка и т.д.), на основании которого Вам принадлежит земельный участок, прошел государственную регистрацию в Управлении Федеральной службы государственной регистрации, кадастра и картографии по Смоленской области, и сведения о государственной регистрации внесены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недвижимости).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если с момента возникновения у Вас права собственности на земельный участок прошло более трех лет и Вами не были предприняты меры по использованию земельного участка в соответствии с видом разрешенного использования, Вы нарушаете статью 42 Земельного кодекса РФ, ст. 284 Гражданского кодекса РФ, что является административным правонарушением, ответственность за которое предусмотрена ч. 3 ст. 8.8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  <w:proofErr w:type="gramEnd"/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сделать, чтобы не допустить данное нарушение: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Изучите Ваши правоустанавливающие документы на земельный участок, запросите информацию из Единого государственного реестра недвижимости, чтобы не пропустить сроки освоения принадлежащего Вам земельного участка.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приступите к использованию земельного участка.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Получите градостроительный план земельного участка и разрешение на строительство на данном земельном участке.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Помните, что вы как собственник земельного участка должны приступить к освоению земельного участка в установленные действующим законодательством сроки.</w:t>
      </w:r>
    </w:p>
    <w:p w:rsidR="00B9692E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действия позволят избежать нарушения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не будете привлечены к административной ответственности в виде весьма значительных штрафных санкций.</w:t>
      </w:r>
    </w:p>
    <w:p w:rsidR="00D16500" w:rsidRPr="00D16500" w:rsidRDefault="00B9692E" w:rsidP="00B9692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и заблаговременно примите все меры, направленные на самостоятельное выявление и устранение нарушений требований земельного законодательства.</w:t>
      </w:r>
    </w:p>
    <w:sectPr w:rsidR="00D16500" w:rsidRPr="00D16500" w:rsidSect="0038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59FD"/>
    <w:rsid w:val="000D37A6"/>
    <w:rsid w:val="002D5AF6"/>
    <w:rsid w:val="003959FD"/>
    <w:rsid w:val="00410F8E"/>
    <w:rsid w:val="00460586"/>
    <w:rsid w:val="00561CEE"/>
    <w:rsid w:val="006019FC"/>
    <w:rsid w:val="00744278"/>
    <w:rsid w:val="00A84E71"/>
    <w:rsid w:val="00B9692E"/>
    <w:rsid w:val="00D16500"/>
    <w:rsid w:val="00E1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9FD"/>
    <w:rPr>
      <w:b/>
      <w:bCs/>
    </w:rPr>
  </w:style>
  <w:style w:type="character" w:styleId="a5">
    <w:name w:val="Hyperlink"/>
    <w:basedOn w:val="a0"/>
    <w:uiPriority w:val="99"/>
    <w:semiHidden/>
    <w:unhideWhenUsed/>
    <w:rsid w:val="00D16500"/>
    <w:rPr>
      <w:color w:val="0000FF"/>
      <w:u w:val="single"/>
    </w:rPr>
  </w:style>
  <w:style w:type="paragraph" w:styleId="a6">
    <w:name w:val="No Spacing"/>
    <w:uiPriority w:val="1"/>
    <w:qFormat/>
    <w:rsid w:val="00B969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547">
                          <w:marLeft w:val="30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63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580302">
                      <w:marLeft w:val="-150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914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6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1835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765215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98825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4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09408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632981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493291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6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25189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124024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714026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09564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03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402104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652704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159066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79157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68534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871267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8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4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802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5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3188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1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097336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473912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9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758514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8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807497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16040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47281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5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244501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80950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8105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10368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1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59134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49809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194355">
                                              <w:marLeft w:val="351"/>
                                              <w:marRight w:val="0"/>
                                              <w:marTop w:val="1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725405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6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03251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47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6124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1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18681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40544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88186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0281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26160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00705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7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964836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7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392364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0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524353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54259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40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84161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15369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219127">
                                          <w:marLeft w:val="0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4623</Characters>
  <Application>Microsoft Office Word</Application>
  <DocSecurity>0</DocSecurity>
  <Lines>38</Lines>
  <Paragraphs>10</Paragraphs>
  <ScaleCrop>false</ScaleCrop>
  <Company>Krokoz™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2025-08-27T10:30:00Z</dcterms:created>
  <dcterms:modified xsi:type="dcterms:W3CDTF">2025-08-27T10:30:00Z</dcterms:modified>
</cp:coreProperties>
</file>