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C7" w:rsidRDefault="007103C7" w:rsidP="007103C7">
      <w:pPr>
        <w:spacing w:before="100" w:beforeAutospacing="1" w:after="100" w:afterAutospacing="1"/>
        <w:jc w:val="right"/>
        <w:rPr>
          <w:rFonts w:eastAsia="MS Mincho"/>
          <w:color w:val="000000"/>
          <w:sz w:val="27"/>
          <w:szCs w:val="27"/>
        </w:rPr>
      </w:pPr>
      <w:r>
        <w:rPr>
          <w:rFonts w:eastAsia="MS Mincho"/>
          <w:color w:val="000000"/>
          <w:sz w:val="27"/>
          <w:szCs w:val="27"/>
        </w:rPr>
        <w:t>Утверждено</w:t>
      </w:r>
    </w:p>
    <w:p w:rsidR="007103C7" w:rsidRDefault="007103C7" w:rsidP="007103C7">
      <w:pPr>
        <w:spacing w:before="100" w:beforeAutospacing="1" w:after="100" w:afterAutospacing="1"/>
        <w:jc w:val="right"/>
        <w:rPr>
          <w:rFonts w:eastAsia="MS Mincho"/>
          <w:color w:val="000000"/>
          <w:sz w:val="27"/>
          <w:szCs w:val="27"/>
        </w:rPr>
      </w:pPr>
      <w:r>
        <w:rPr>
          <w:rFonts w:eastAsia="MS Mincho"/>
          <w:color w:val="000000"/>
          <w:sz w:val="27"/>
          <w:szCs w:val="27"/>
        </w:rPr>
        <w:t xml:space="preserve">решением </w:t>
      </w:r>
      <w:proofErr w:type="spellStart"/>
      <w:r>
        <w:rPr>
          <w:rFonts w:eastAsia="MS Mincho"/>
          <w:color w:val="000000"/>
          <w:sz w:val="27"/>
          <w:szCs w:val="27"/>
        </w:rPr>
        <w:t>Угранского</w:t>
      </w:r>
      <w:proofErr w:type="spellEnd"/>
      <w:r>
        <w:rPr>
          <w:rFonts w:eastAsia="MS Mincho"/>
          <w:color w:val="000000"/>
          <w:sz w:val="27"/>
          <w:szCs w:val="27"/>
        </w:rPr>
        <w:t xml:space="preserve"> </w:t>
      </w:r>
      <w:proofErr w:type="gramStart"/>
      <w:r w:rsidR="00536EA1">
        <w:rPr>
          <w:rFonts w:eastAsia="MS Mincho"/>
          <w:color w:val="000000"/>
          <w:sz w:val="27"/>
          <w:szCs w:val="27"/>
        </w:rPr>
        <w:t>окружного</w:t>
      </w:r>
      <w:proofErr w:type="gramEnd"/>
      <w:r w:rsidR="00536EA1">
        <w:rPr>
          <w:rFonts w:eastAsia="MS Mincho"/>
          <w:color w:val="000000"/>
          <w:sz w:val="27"/>
          <w:szCs w:val="27"/>
        </w:rPr>
        <w:t xml:space="preserve"> </w:t>
      </w:r>
    </w:p>
    <w:p w:rsidR="007103C7" w:rsidRDefault="007103C7" w:rsidP="007103C7">
      <w:pPr>
        <w:spacing w:before="100" w:beforeAutospacing="1" w:after="100" w:afterAutospacing="1"/>
        <w:jc w:val="right"/>
        <w:rPr>
          <w:rFonts w:eastAsia="MS Mincho"/>
          <w:color w:val="000000"/>
          <w:sz w:val="27"/>
          <w:szCs w:val="27"/>
          <w:u w:val="single"/>
        </w:rPr>
      </w:pPr>
      <w:r>
        <w:rPr>
          <w:rFonts w:eastAsia="MS Mincho"/>
          <w:color w:val="000000"/>
          <w:sz w:val="27"/>
          <w:szCs w:val="27"/>
        </w:rPr>
        <w:t xml:space="preserve"> Совета депутатов от  </w:t>
      </w:r>
      <w:r w:rsidR="00595B43">
        <w:rPr>
          <w:rFonts w:eastAsia="MS Mincho"/>
          <w:color w:val="000000"/>
          <w:sz w:val="27"/>
          <w:szCs w:val="27"/>
        </w:rPr>
        <w:t xml:space="preserve">25 декабря 2024 года № </w:t>
      </w:r>
      <w:r w:rsidR="009F6693">
        <w:rPr>
          <w:rFonts w:eastAsia="MS Mincho"/>
          <w:color w:val="000000"/>
          <w:sz w:val="27"/>
          <w:szCs w:val="27"/>
        </w:rPr>
        <w:t>70</w:t>
      </w:r>
    </w:p>
    <w:p w:rsidR="007103C7" w:rsidRDefault="007103C7" w:rsidP="007103C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eastAsia="MS Mincho" w:hint="eastAsia"/>
          <w:color w:val="000000"/>
          <w:sz w:val="27"/>
          <w:szCs w:val="27"/>
        </w:rPr>
        <w:t xml:space="preserve">　</w:t>
      </w: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ПОЛОЖЕНИЕ</w:t>
      </w: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40"/>
          <w:szCs w:val="40"/>
        </w:rPr>
      </w:pPr>
    </w:p>
    <w:p w:rsidR="007103C7" w:rsidRDefault="00595B43" w:rsidP="007103C7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</w:t>
      </w:r>
      <w:r w:rsidR="007103C7">
        <w:rPr>
          <w:b/>
          <w:bCs/>
          <w:color w:val="000000"/>
          <w:sz w:val="36"/>
          <w:szCs w:val="36"/>
        </w:rPr>
        <w:t xml:space="preserve">об </w:t>
      </w:r>
      <w:r w:rsidR="00CD57F2">
        <w:rPr>
          <w:b/>
          <w:bCs/>
          <w:color w:val="000000"/>
          <w:sz w:val="36"/>
          <w:szCs w:val="36"/>
        </w:rPr>
        <w:t>о</w:t>
      </w:r>
      <w:r w:rsidR="007103C7">
        <w:rPr>
          <w:b/>
          <w:bCs/>
          <w:color w:val="000000"/>
          <w:sz w:val="36"/>
          <w:szCs w:val="36"/>
        </w:rPr>
        <w:t>тделе образования  Администрации</w:t>
      </w: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муниципального образования «Угранский  </w:t>
      </w:r>
      <w:r w:rsidR="00536EA1">
        <w:rPr>
          <w:b/>
          <w:bCs/>
          <w:color w:val="000000"/>
          <w:sz w:val="36"/>
          <w:szCs w:val="36"/>
        </w:rPr>
        <w:t>муниципальный округ</w:t>
      </w:r>
      <w:r>
        <w:rPr>
          <w:b/>
          <w:bCs/>
          <w:color w:val="000000"/>
          <w:sz w:val="36"/>
          <w:szCs w:val="36"/>
        </w:rPr>
        <w:t xml:space="preserve">» </w:t>
      </w:r>
    </w:p>
    <w:p w:rsidR="003D61B1" w:rsidRDefault="003D61B1" w:rsidP="007103C7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Смоленской области </w:t>
      </w:r>
    </w:p>
    <w:p w:rsidR="007103C7" w:rsidRPr="003D61B1" w:rsidRDefault="007103C7" w:rsidP="007103C7">
      <w:pPr>
        <w:spacing w:before="100" w:beforeAutospacing="1" w:after="100" w:afterAutospacing="1"/>
        <w:jc w:val="center"/>
        <w:rPr>
          <w:bCs/>
          <w:color w:val="000000"/>
          <w:sz w:val="36"/>
          <w:szCs w:val="36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953C8A" w:rsidRDefault="00953C8A" w:rsidP="007103C7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с</w:t>
      </w:r>
      <w:proofErr w:type="gramEnd"/>
      <w:r>
        <w:rPr>
          <w:b/>
          <w:bCs/>
          <w:color w:val="000000"/>
          <w:sz w:val="24"/>
          <w:szCs w:val="24"/>
        </w:rPr>
        <w:t>. Угра</w:t>
      </w:r>
    </w:p>
    <w:p w:rsidR="007103C7" w:rsidRDefault="007103C7" w:rsidP="007103C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</w:t>
      </w:r>
      <w:r w:rsidR="00536EA1">
        <w:rPr>
          <w:b/>
          <w:bCs/>
          <w:color w:val="000000"/>
          <w:sz w:val="24"/>
          <w:szCs w:val="24"/>
        </w:rPr>
        <w:t>24</w:t>
      </w:r>
      <w:r>
        <w:rPr>
          <w:b/>
          <w:bCs/>
          <w:color w:val="000000"/>
          <w:sz w:val="24"/>
          <w:szCs w:val="24"/>
        </w:rPr>
        <w:t>г.</w:t>
      </w:r>
    </w:p>
    <w:p w:rsidR="00595B43" w:rsidRDefault="00595B43" w:rsidP="007103C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p w:rsidR="007103C7" w:rsidRDefault="007103C7" w:rsidP="007103C7">
      <w:pPr>
        <w:pStyle w:val="2"/>
        <w:numPr>
          <w:ilvl w:val="0"/>
          <w:numId w:val="1"/>
        </w:numPr>
        <w:tabs>
          <w:tab w:val="left" w:pos="67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7103C7" w:rsidRDefault="007103C7" w:rsidP="007103C7">
      <w:pPr>
        <w:pStyle w:val="2"/>
        <w:tabs>
          <w:tab w:val="left" w:pos="67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Отдел образования Администрации муниципального образования «Угранский </w:t>
      </w:r>
      <w:r w:rsidR="00536EA1">
        <w:rPr>
          <w:sz w:val="28"/>
          <w:szCs w:val="28"/>
        </w:rPr>
        <w:t xml:space="preserve">муниципальный округ» Смоленской области </w:t>
      </w:r>
      <w:r>
        <w:rPr>
          <w:sz w:val="28"/>
          <w:szCs w:val="28"/>
        </w:rPr>
        <w:t xml:space="preserve"> (далее – </w:t>
      </w:r>
      <w:r w:rsidR="00CD57F2">
        <w:rPr>
          <w:sz w:val="28"/>
          <w:szCs w:val="28"/>
        </w:rPr>
        <w:t>от</w:t>
      </w:r>
      <w:r>
        <w:rPr>
          <w:sz w:val="28"/>
          <w:szCs w:val="28"/>
        </w:rPr>
        <w:t>дел образования) является структурным подразделением Администрации муниципального образования «</w:t>
      </w:r>
      <w:r w:rsidR="00536EA1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 xml:space="preserve">» Смоленской области (далее - Администрация) и осуществляет деятельность по решению вопросов местного значения в сфере образования. Отдел образования действует на основании Положения, утверждаемого  </w:t>
      </w:r>
      <w:proofErr w:type="spellStart"/>
      <w:r>
        <w:rPr>
          <w:sz w:val="28"/>
          <w:szCs w:val="28"/>
        </w:rPr>
        <w:t>Угранским</w:t>
      </w:r>
      <w:proofErr w:type="spellEnd"/>
      <w:r>
        <w:rPr>
          <w:sz w:val="28"/>
          <w:szCs w:val="28"/>
        </w:rPr>
        <w:t xml:space="preserve"> </w:t>
      </w:r>
      <w:r w:rsidR="00536EA1">
        <w:rPr>
          <w:sz w:val="28"/>
          <w:szCs w:val="28"/>
        </w:rPr>
        <w:t xml:space="preserve">окружным </w:t>
      </w:r>
      <w:r>
        <w:rPr>
          <w:sz w:val="28"/>
          <w:szCs w:val="28"/>
        </w:rPr>
        <w:t xml:space="preserve"> Советом депутатов.</w:t>
      </w:r>
    </w:p>
    <w:p w:rsidR="007103C7" w:rsidRDefault="007103C7" w:rsidP="007103C7">
      <w:pPr>
        <w:pStyle w:val="2"/>
        <w:tabs>
          <w:tab w:val="left" w:pos="67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 является муниципальное образование «</w:t>
      </w:r>
      <w:r w:rsidR="00536EA1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области.</w:t>
      </w:r>
    </w:p>
    <w:p w:rsidR="008560CE" w:rsidRDefault="008560CE" w:rsidP="008560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осуществляет Администрация муниципального образования «</w:t>
      </w:r>
      <w:r w:rsidR="00536EA1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своей деятельности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 образования руководствуется Конвенцией ООН о правах ребенка,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</w:t>
      </w:r>
      <w:r w:rsidR="00536EA1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области, иными нормативными правовыми актами органов местного самоуправления муниципального образования «</w:t>
      </w:r>
      <w:r w:rsidR="00536EA1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</w:t>
      </w:r>
      <w:proofErr w:type="gramEnd"/>
      <w:r>
        <w:rPr>
          <w:sz w:val="28"/>
          <w:szCs w:val="28"/>
        </w:rPr>
        <w:t xml:space="preserve"> области, а также настоящим Положением.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Отдел образования  подчиняется непосредственно Главе  муниципального образования «</w:t>
      </w:r>
      <w:r w:rsidR="00536EA1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В ведомственном подчинении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находятся муниципальные дошкольные образовательные учреждения, муниципальные общеобразовательные учреждения, Муниципальное бюджетное учреждение дополнительного образования «Угранский Дом детского творчества» </w:t>
      </w:r>
      <w:proofErr w:type="spellStart"/>
      <w:r>
        <w:rPr>
          <w:sz w:val="28"/>
          <w:szCs w:val="28"/>
        </w:rPr>
        <w:t>Угранского</w:t>
      </w:r>
      <w:proofErr w:type="spellEnd"/>
      <w:r>
        <w:rPr>
          <w:sz w:val="28"/>
          <w:szCs w:val="28"/>
        </w:rPr>
        <w:t xml:space="preserve"> </w:t>
      </w:r>
      <w:r w:rsidR="00536EA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Смоленской области, расположенные на территории муниципального образования «Угранский</w:t>
      </w:r>
      <w:r w:rsidR="00536EA1" w:rsidRPr="00536EA1">
        <w:rPr>
          <w:sz w:val="28"/>
          <w:szCs w:val="28"/>
        </w:rPr>
        <w:t xml:space="preserve"> </w:t>
      </w:r>
      <w:r w:rsidR="00536EA1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 Смоленской области (далее – муниципальные образовательные учреждения), Муниципальное казенное учреждение «Централизованная бухгалтерия учреждений образования» муниципального образования «</w:t>
      </w:r>
      <w:r w:rsidR="00C74E3D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 (далее - МКУ ЦБ  МО «</w:t>
      </w:r>
      <w:r w:rsidR="00C74E3D">
        <w:rPr>
          <w:sz w:val="28"/>
          <w:szCs w:val="28"/>
        </w:rPr>
        <w:t>Угранский</w:t>
      </w:r>
      <w:proofErr w:type="gramEnd"/>
      <w:r w:rsidR="00C74E3D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»).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Отдел образования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органами, органами местного самоуправления муниципального образования «</w:t>
      </w:r>
      <w:r w:rsidR="001D61CA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области, организациями всех организационно-правовых форм.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Отдел образования обладает правами юридического лица, имеет лицевой счет в финансовом управлении Администрации муниципального образования «</w:t>
      </w:r>
      <w:r w:rsidR="001D61CA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области, счета в банковских учреждениях, печать с изображением Государственного герба Российской Федерации с указанием полного и сокращенного наименования, а также штампы и  бланки установленного образца.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Отдел обладает необходимым для осуществления своей деятельности обособленным имуществом, закрепленным за ним на праве оперативного управления. </w:t>
      </w:r>
    </w:p>
    <w:p w:rsidR="007103C7" w:rsidRDefault="007103C7" w:rsidP="00032D68">
      <w:pPr>
        <w:shd w:val="clear" w:color="auto" w:fill="FFFFFF"/>
        <w:tabs>
          <w:tab w:val="left" w:pos="1205"/>
        </w:tabs>
        <w:ind w:right="-2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1.8. Деятельность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финансируется за счет средств      бюджета 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r w:rsidR="00032D68">
        <w:rPr>
          <w:sz w:val="28"/>
          <w:szCs w:val="28"/>
        </w:rPr>
        <w:t>Угранский муниципальный округ»</w:t>
      </w:r>
      <w:r w:rsidR="00032D68"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Смоленской области и субвенции, предоставляемой бюджету</w:t>
      </w:r>
      <w:r w:rsidR="00032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032D6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из регионального бюджета на осуществление государственных полномочий по  организации и осуществлению</w:t>
      </w:r>
      <w:r w:rsidR="00032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по опеке и попечительству.  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Полное официальное наименование: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 образования Администрации муниципального образования «</w:t>
      </w:r>
      <w:r w:rsidR="001D61CA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 Смоленской области.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 образования Администрации  МО «</w:t>
      </w:r>
      <w:r w:rsidR="001D61CA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».</w:t>
      </w:r>
    </w:p>
    <w:p w:rsidR="00266934" w:rsidRDefault="007103C7" w:rsidP="00266934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proofErr w:type="gramStart"/>
      <w:r>
        <w:rPr>
          <w:sz w:val="28"/>
          <w:szCs w:val="28"/>
        </w:rPr>
        <w:t>Место нахождения Отдела образования, юридический и почтовый адрес: ул. Советская, д.12, с. Угра, Смоленская область, Российская Федерация, 215430.</w:t>
      </w:r>
      <w:proofErr w:type="gramEnd"/>
    </w:p>
    <w:p w:rsidR="00266934" w:rsidRDefault="000C18D9" w:rsidP="00266934">
      <w:pPr>
        <w:pStyle w:val="2"/>
        <w:tabs>
          <w:tab w:val="left" w:pos="676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266934">
        <w:rPr>
          <w:color w:val="000000"/>
          <w:sz w:val="28"/>
          <w:szCs w:val="28"/>
        </w:rPr>
        <w:t xml:space="preserve">Отдел образования обеспечивает при реализации своих полномочий приоритет целей и задач по развитию конкуренции на товарных рынках в  сфере </w:t>
      </w:r>
      <w:r w:rsidR="00A140B2">
        <w:rPr>
          <w:color w:val="000000"/>
          <w:sz w:val="28"/>
          <w:szCs w:val="28"/>
        </w:rPr>
        <w:t>образования</w:t>
      </w:r>
      <w:r w:rsidR="00266934">
        <w:rPr>
          <w:color w:val="000000"/>
          <w:sz w:val="28"/>
          <w:szCs w:val="28"/>
        </w:rPr>
        <w:t>.</w:t>
      </w:r>
    </w:p>
    <w:p w:rsidR="00266934" w:rsidRDefault="00266934" w:rsidP="00266934">
      <w:pPr>
        <w:pStyle w:val="2"/>
        <w:tabs>
          <w:tab w:val="left" w:pos="6761"/>
        </w:tabs>
        <w:ind w:firstLine="709"/>
        <w:jc w:val="both"/>
        <w:rPr>
          <w:color w:val="000000"/>
          <w:sz w:val="28"/>
          <w:szCs w:val="28"/>
        </w:rPr>
      </w:pPr>
    </w:p>
    <w:p w:rsidR="007103C7" w:rsidRDefault="007103C7" w:rsidP="007103C7">
      <w:pPr>
        <w:pStyle w:val="2"/>
        <w:tabs>
          <w:tab w:val="left" w:pos="67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ЗАДАЧИ И ФУНКЦИИ ОТДЕЛА</w:t>
      </w:r>
    </w:p>
    <w:p w:rsidR="007103C7" w:rsidRDefault="007103C7" w:rsidP="00595B43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задачами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 являются: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Осуществление деятельности по решению вопросов местного значения в сфере образования и молодежной политики на территории муниципального образования «</w:t>
      </w:r>
      <w:r w:rsidR="001D61CA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 xml:space="preserve">» Смоленской области (далее – муниципальный </w:t>
      </w:r>
      <w:r w:rsidR="001D61CA">
        <w:rPr>
          <w:sz w:val="28"/>
          <w:szCs w:val="28"/>
        </w:rPr>
        <w:t>округ</w:t>
      </w:r>
      <w:r>
        <w:rPr>
          <w:sz w:val="28"/>
          <w:szCs w:val="28"/>
        </w:rPr>
        <w:t>).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Создание в пределах своей компетенции условий для реализации на территории муниципального </w:t>
      </w:r>
      <w:r w:rsidR="001D61CA">
        <w:rPr>
          <w:sz w:val="28"/>
          <w:szCs w:val="28"/>
        </w:rPr>
        <w:t xml:space="preserve">округа  </w:t>
      </w:r>
      <w:r>
        <w:rPr>
          <w:sz w:val="28"/>
          <w:szCs w:val="28"/>
        </w:rPr>
        <w:t>принципов государственной политики в области образования, конституционных прав граждан на образование в соответствии с их потребностями, интересами, способностями и возможностями.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Развитие муниципальной системы образования муниципального </w:t>
      </w:r>
      <w:r w:rsidR="001D61C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         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 Реализация мероприятий по обеспечению социально-правовой защиты, охране здоровья обучающихся, воспитанников и работников муниципальных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2.1.5. Реализация кадровой политики в сфере образования, содействие повышению социального статуса работников системы образования.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2.1.6. Развитие системы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2.1.7. Обеспечение охраны прав и законных интересов: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несовершеннолетних граждан, в т</w:t>
      </w:r>
      <w:r w:rsidR="00260771">
        <w:rPr>
          <w:sz w:val="28"/>
          <w:szCs w:val="28"/>
        </w:rPr>
        <w:t xml:space="preserve">ом числе </w:t>
      </w:r>
      <w:r>
        <w:rPr>
          <w:sz w:val="28"/>
          <w:szCs w:val="28"/>
        </w:rPr>
        <w:t xml:space="preserve"> детей-сирот и детей, оставшихся без попечения родителей;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совершеннолетних граждан, признанных судом недееспособными, граждан ограниченных судом в дееспособности;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2.1.8. Участие в формировании бюджета муниципального района в части определения объемов финансирования муниципальной системы образования, осуществление контроля за эффективным и целевым расходованием этих средств.</w:t>
      </w:r>
    </w:p>
    <w:p w:rsidR="007103C7" w:rsidRDefault="007103C7" w:rsidP="00595B43">
      <w:pPr>
        <w:shd w:val="clear" w:color="auto" w:fill="FFFFFF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В соответствии с возложенными на него задачами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 образования осуществляет следующие функции: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 Разрабатывает и реализует муниципальные программы в сфере образования и молодежной политики.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Готовит проекты муниципальных нормативных правовых актов по вопросам, относящимся в компетенции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Организует предоставление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7103C7" w:rsidRDefault="007103C7" w:rsidP="007103C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2.2.4. Организует предоставление дополнительного образования детей в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 Ведет учет детей, имеющих право на получение общего образования  каждого уровня и проживающих на территории муниципального района, и форм получения образования, определенных родителями (законными представителями) детей; готовит предложения по закреплению муниципальных образовательных учреждений за конкретными территориями муниципального района.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2.2.6. Участвует в создании условий для осуществления присмотра и ухода за детьми, содержания детей в муниципальных образовательных учреждениях.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Организует учет несовершеннолетних, не посещающих или систематически пропускающих по неуважительным причинам занятия в муниципальных общеобразовательных учреждениях; согласовывает вопросы отчисления детей-сирот и детей, оставшихся без попечения родителей; совместно с родителями (законными представителями) несовершеннолетнего обучающегося, отчисленного из общеобразовательного учреждения, принимает меры, обеспечивающие получение </w:t>
      </w:r>
      <w:proofErr w:type="gramStart"/>
      <w:r>
        <w:rPr>
          <w:sz w:val="28"/>
          <w:szCs w:val="28"/>
        </w:rPr>
        <w:t>несовершеннолетним</w:t>
      </w:r>
      <w:proofErr w:type="gramEnd"/>
      <w:r>
        <w:rPr>
          <w:sz w:val="28"/>
          <w:szCs w:val="28"/>
        </w:rPr>
        <w:t xml:space="preserve"> обучающимся общего образования.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2.2.8. Участвует в организации отдыха детей в каникулярное время, досуга и занятости несовершеннолетних.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2.2.9. Участвует в организации бесплатной перевозки обучающихся муниципальных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Осуществляет в пределах своих полномочий учредительный контроль (анализ и </w:t>
      </w:r>
      <w:proofErr w:type="gramStart"/>
      <w:r>
        <w:rPr>
          <w:sz w:val="28"/>
          <w:szCs w:val="28"/>
        </w:rPr>
        <w:t xml:space="preserve">мониторинг) </w:t>
      </w:r>
      <w:proofErr w:type="gramEnd"/>
      <w:r>
        <w:rPr>
          <w:sz w:val="28"/>
          <w:szCs w:val="28"/>
        </w:rPr>
        <w:t>деятельности подведомственных муниципальных образовательных учреждений, оказывает консультативную помощь, а также проводит информационно - разъяснительную работу по вопросам деятельности указанных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2.2.11. Координирует работу по подготовке муниципальных образовательных учреждений к новому учебному году, проведению ремонтов зданий и сооружений, обустройству прилегающих к ним территорий, проведению работ по обеспечению безопасности образовательного процесса и энергосбережению.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</w:t>
      </w:r>
      <w:r w:rsidR="006A1CC6">
        <w:rPr>
          <w:sz w:val="28"/>
          <w:szCs w:val="28"/>
        </w:rPr>
        <w:t>2</w:t>
      </w:r>
      <w:r>
        <w:rPr>
          <w:sz w:val="28"/>
          <w:szCs w:val="28"/>
        </w:rPr>
        <w:t>. Осуществляет в установленном порядке сбор, обработку, анализ и представление государственной статистической отчетности в сфере образования, обеспечивает ее достоверность.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6A1C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Организует и проводит олимпиады и иные интеллектуальные и (или) творческие конкурсы, спортивные мероприятия муниципального уровня, направленные на выявление и развитие у обучающихся интеллектуальных и творческих способностей, способностей к занятиям физкультурой и спортом, интереса к творческой деятельности, физкультурно-спортивной деятельности, на пропаганду научных знаний, творческих и спортивных достижений, обеспечивает их участие в мероприятиях вышестоящего уровня.</w:t>
      </w:r>
      <w:proofErr w:type="gramEnd"/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6A1CC6">
        <w:rPr>
          <w:sz w:val="28"/>
          <w:szCs w:val="28"/>
        </w:rPr>
        <w:t>4</w:t>
      </w:r>
      <w:r>
        <w:rPr>
          <w:sz w:val="28"/>
          <w:szCs w:val="28"/>
        </w:rPr>
        <w:t>. Организует проведение районных мероприятий для обучающихся, добившихся высоких результатов в учебной, творческой и спортивной деятельности.</w:t>
      </w:r>
    </w:p>
    <w:p w:rsidR="007103C7" w:rsidRDefault="007103C7" w:rsidP="007103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6A1CC6">
        <w:rPr>
          <w:sz w:val="28"/>
          <w:szCs w:val="28"/>
        </w:rPr>
        <w:t>5</w:t>
      </w:r>
      <w:r>
        <w:rPr>
          <w:sz w:val="28"/>
          <w:szCs w:val="28"/>
        </w:rPr>
        <w:t>. Определяет тенденции  развития муниципальной системы образования, планирует сеть и контингент муниципальных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6A1CC6">
        <w:rPr>
          <w:sz w:val="28"/>
          <w:szCs w:val="28"/>
        </w:rPr>
        <w:t>6</w:t>
      </w:r>
      <w:r>
        <w:rPr>
          <w:sz w:val="28"/>
          <w:szCs w:val="28"/>
        </w:rPr>
        <w:t>. Проводит организационные мероприятия по созданию, реорганизации и ликвидации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6A1CC6">
        <w:rPr>
          <w:sz w:val="28"/>
          <w:szCs w:val="28"/>
        </w:rPr>
        <w:t>7</w:t>
      </w:r>
      <w:r>
        <w:rPr>
          <w:sz w:val="28"/>
          <w:szCs w:val="28"/>
        </w:rPr>
        <w:t>. Выявляет, изучает, обобщает и распространяет положительный опыт работы муниципальных образовательных учреждений, руководителей и педагогов.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6A1CC6">
        <w:rPr>
          <w:sz w:val="28"/>
          <w:szCs w:val="28"/>
        </w:rPr>
        <w:t>8</w:t>
      </w:r>
      <w:r>
        <w:rPr>
          <w:sz w:val="28"/>
          <w:szCs w:val="28"/>
        </w:rPr>
        <w:t>. Организует работу по методическому сопровождению образовательного процесса.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A1CC6">
        <w:rPr>
          <w:sz w:val="28"/>
          <w:szCs w:val="28"/>
        </w:rPr>
        <w:t>19</w:t>
      </w:r>
      <w:r>
        <w:rPr>
          <w:sz w:val="28"/>
          <w:szCs w:val="28"/>
        </w:rPr>
        <w:t>. Организует работу по внедрению инноваций в образовательный процесс и осуществляет анализ инновационной деятельности муниципальных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6A1CC6">
        <w:rPr>
          <w:sz w:val="28"/>
          <w:szCs w:val="28"/>
        </w:rPr>
        <w:t>0</w:t>
      </w:r>
      <w:r>
        <w:rPr>
          <w:sz w:val="28"/>
          <w:szCs w:val="28"/>
        </w:rPr>
        <w:t>. Организует работу по внедрению информационно-коммуникационных технологий в образовательный процесс, в том числе дистанционного обучения.</w:t>
      </w:r>
    </w:p>
    <w:p w:rsidR="007103C7" w:rsidRDefault="007103C7" w:rsidP="007103C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2.2.2</w:t>
      </w:r>
      <w:r w:rsidR="006A1CC6">
        <w:rPr>
          <w:sz w:val="28"/>
          <w:szCs w:val="28"/>
        </w:rPr>
        <w:t>1</w:t>
      </w:r>
      <w:r>
        <w:rPr>
          <w:sz w:val="28"/>
          <w:szCs w:val="28"/>
        </w:rPr>
        <w:t>. Организует проведение мероприятий муниципального уровня и обеспечивает участие муниципальных образовательных учреждений, руководителей и педагогов в региональных и федеральных мероприятиях в сфере образования.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6A1CC6">
        <w:rPr>
          <w:sz w:val="28"/>
          <w:szCs w:val="28"/>
        </w:rPr>
        <w:t>2</w:t>
      </w:r>
      <w:r>
        <w:rPr>
          <w:sz w:val="28"/>
          <w:szCs w:val="28"/>
        </w:rPr>
        <w:t>. Анализирует и координирует повышение квалификации и переподготовку кадров муниципальных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D44BF1">
        <w:rPr>
          <w:sz w:val="28"/>
          <w:szCs w:val="28"/>
        </w:rPr>
        <w:t>3</w:t>
      </w:r>
      <w:r>
        <w:rPr>
          <w:sz w:val="28"/>
          <w:szCs w:val="28"/>
        </w:rPr>
        <w:t>. Организует работу по проведению аттестации руководителей муниципальных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D44B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F669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проведение конференций, семинаров, совещаний и других мероприятий по вопросам, относящимся к компетенции Отдела образования.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D44BF1">
        <w:rPr>
          <w:sz w:val="28"/>
          <w:szCs w:val="28"/>
        </w:rPr>
        <w:t>5</w:t>
      </w:r>
      <w:r>
        <w:rPr>
          <w:sz w:val="28"/>
          <w:szCs w:val="28"/>
        </w:rPr>
        <w:t xml:space="preserve">. Представляет в установленном порядке работников системы образования к награждению государственными и ведомственными наградами, наградами Смоленской области и муниципального </w:t>
      </w:r>
      <w:r w:rsidR="00D44BF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D44BF1">
        <w:rPr>
          <w:sz w:val="28"/>
          <w:szCs w:val="28"/>
        </w:rPr>
        <w:t>6</w:t>
      </w:r>
      <w:r>
        <w:rPr>
          <w:sz w:val="28"/>
          <w:szCs w:val="28"/>
        </w:rPr>
        <w:t>. Содействует развитию системы воспитательной работы, направленной на формирование духовно-нравственных, гражданских и патриотических качеств, активной жизненной позиции, законопослушного поведения обучающихся.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D44BF1">
        <w:rPr>
          <w:sz w:val="28"/>
          <w:szCs w:val="28"/>
        </w:rPr>
        <w:t>7</w:t>
      </w:r>
      <w:r>
        <w:rPr>
          <w:sz w:val="28"/>
          <w:szCs w:val="28"/>
        </w:rPr>
        <w:t>. Совместно с органами и учреждениями системы профилактики безнадзорности и правонарушений несовершеннолетних участвует в разработке и осуществлении мероприятий по предупреждению безнадзорности и защите прав и законных интересов указанных лиц.</w:t>
      </w:r>
    </w:p>
    <w:p w:rsidR="007103C7" w:rsidRDefault="00D44BF1" w:rsidP="00CD57F2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2.2.28</w:t>
      </w:r>
      <w:r w:rsidR="007103C7">
        <w:rPr>
          <w:sz w:val="28"/>
          <w:szCs w:val="28"/>
        </w:rPr>
        <w:t>. Организует    проведение      массовых     мероприятий        по различным направлениям молодежного творчества.</w:t>
      </w:r>
    </w:p>
    <w:p w:rsidR="007103C7" w:rsidRDefault="00D44BF1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2.2.29</w:t>
      </w:r>
      <w:r w:rsidR="007103C7">
        <w:rPr>
          <w:sz w:val="28"/>
          <w:szCs w:val="28"/>
        </w:rPr>
        <w:t>. Содействует развитию молодежных общественных организаций и объединений.</w:t>
      </w:r>
    </w:p>
    <w:p w:rsidR="007103C7" w:rsidRDefault="007103C7" w:rsidP="00D44BF1">
      <w:pPr>
        <w:shd w:val="clear" w:color="auto" w:fill="FFFFFF"/>
        <w:tabs>
          <w:tab w:val="left" w:pos="-4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2.2.3</w:t>
      </w:r>
      <w:r w:rsidR="00D44BF1">
        <w:rPr>
          <w:sz w:val="28"/>
          <w:szCs w:val="28"/>
        </w:rPr>
        <w:t>0</w:t>
      </w:r>
      <w:r>
        <w:rPr>
          <w:sz w:val="28"/>
          <w:szCs w:val="28"/>
        </w:rPr>
        <w:t>. Организует и осуществляет деятельность по опеке и попечительству в соответствии с федеральным и областным законодательством.</w:t>
      </w:r>
      <w:r>
        <w:rPr>
          <w:sz w:val="28"/>
          <w:szCs w:val="28"/>
        </w:rPr>
        <w:tab/>
      </w:r>
    </w:p>
    <w:p w:rsidR="007103C7" w:rsidRDefault="007103C7" w:rsidP="007103C7">
      <w:pPr>
        <w:shd w:val="clear" w:color="auto" w:fill="FFFFFF"/>
        <w:tabs>
          <w:tab w:val="left" w:pos="-4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2.2.3</w:t>
      </w:r>
      <w:r w:rsidR="00D44BF1">
        <w:rPr>
          <w:sz w:val="28"/>
          <w:szCs w:val="28"/>
        </w:rPr>
        <w:t>1</w:t>
      </w:r>
      <w:r>
        <w:rPr>
          <w:sz w:val="28"/>
          <w:szCs w:val="28"/>
        </w:rPr>
        <w:t>. Организует работу по предоставлению педагогическим работникам муниципальных образовательных учреждений денежной компенсации расходов на оплату жилой площади с отоплением и освещением в сельской местности.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D44BF1">
        <w:rPr>
          <w:sz w:val="28"/>
          <w:szCs w:val="28"/>
        </w:rPr>
        <w:t>2</w:t>
      </w:r>
      <w:r>
        <w:rPr>
          <w:sz w:val="28"/>
          <w:szCs w:val="28"/>
        </w:rPr>
        <w:t>. Формирует и утверждает муниципальные задания муниципальным образовательным учреждениям в соответствии с видами их деятельности.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D44BF1">
        <w:rPr>
          <w:sz w:val="28"/>
          <w:szCs w:val="28"/>
        </w:rPr>
        <w:t>3</w:t>
      </w:r>
      <w:r>
        <w:rPr>
          <w:sz w:val="28"/>
          <w:szCs w:val="28"/>
        </w:rPr>
        <w:t>.  Осуществляет   в    порядке,            установленным           бюджетным</w:t>
      </w:r>
      <w:r w:rsidR="00CD57F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законодательством, планирование и распределение в соответствии с утвержденными нормативами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финансового обеспечения выполнения муниципального задания подведомственными муниципальными образовательными учреждениями.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D44BF1">
        <w:rPr>
          <w:sz w:val="28"/>
          <w:szCs w:val="28"/>
        </w:rPr>
        <w:t>4</w:t>
      </w:r>
      <w:r>
        <w:rPr>
          <w:sz w:val="28"/>
          <w:szCs w:val="28"/>
        </w:rPr>
        <w:t xml:space="preserve">. В пределах своей компетенции осуществляет функции главного распорядителя средств бюджета муниципального </w:t>
      </w:r>
      <w:r w:rsidR="00D44BF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подведомственным распорядителям и получателям бюджетных средств, определенных ведомственной классификацией расходов бюджета муниципального </w:t>
      </w:r>
      <w:r w:rsidR="00D44BF1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7103C7" w:rsidRDefault="007103C7" w:rsidP="007103C7">
      <w:pPr>
        <w:shd w:val="clear" w:color="auto" w:fill="FFFFFF"/>
        <w:tabs>
          <w:tab w:val="left" w:pos="67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D44BF1">
        <w:rPr>
          <w:sz w:val="28"/>
          <w:szCs w:val="28"/>
        </w:rPr>
        <w:t>5</w:t>
      </w:r>
      <w:r>
        <w:rPr>
          <w:sz w:val="28"/>
          <w:szCs w:val="28"/>
        </w:rPr>
        <w:t xml:space="preserve">. Осуществляет взаимодействие со средствами массовой информации по вопросам, отнесенным к компетенции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образования, информирование жителей муниципального образования «</w:t>
      </w:r>
      <w:r w:rsidR="00D44BF1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 xml:space="preserve">» Смоленской области о направлениях деятельности и результатах работы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 и образовательных учреждений.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44BF1">
        <w:rPr>
          <w:sz w:val="28"/>
          <w:szCs w:val="28"/>
        </w:rPr>
        <w:t>36</w:t>
      </w:r>
      <w:r>
        <w:rPr>
          <w:sz w:val="28"/>
          <w:szCs w:val="28"/>
        </w:rPr>
        <w:t xml:space="preserve">. Рассматривает обращения, заявления и жалобы граждан. Ведет прием граждан по вопросам, отнесенным к компетенции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образования.</w:t>
      </w:r>
    </w:p>
    <w:p w:rsidR="007103C7" w:rsidRDefault="007103C7" w:rsidP="007103C7">
      <w:pPr>
        <w:shd w:val="clear" w:color="auto" w:fill="FFFFFF"/>
        <w:tabs>
          <w:tab w:val="left" w:pos="67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44BF1">
        <w:rPr>
          <w:sz w:val="28"/>
          <w:szCs w:val="28"/>
        </w:rPr>
        <w:t>37</w:t>
      </w:r>
      <w:r>
        <w:rPr>
          <w:sz w:val="28"/>
          <w:szCs w:val="28"/>
        </w:rPr>
        <w:t xml:space="preserve">. Осуществляет другие функции в пределах своей компетенции, реализация которых обеспечивает выполнение задач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образования.</w:t>
      </w:r>
    </w:p>
    <w:p w:rsidR="006A1AA3" w:rsidRDefault="006A1AA3" w:rsidP="007103C7">
      <w:pPr>
        <w:shd w:val="clear" w:color="auto" w:fill="FFFFFF"/>
        <w:tabs>
          <w:tab w:val="left" w:pos="67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44BF1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="00D44BF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полномочия поставщика информации, подлежащей размещению в Единой государственной информационной системе социального обеспечения.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</w:p>
    <w:p w:rsidR="007103C7" w:rsidRDefault="007103C7" w:rsidP="007103C7">
      <w:pPr>
        <w:pStyle w:val="2"/>
        <w:keepNext/>
        <w:tabs>
          <w:tab w:val="left" w:pos="67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 ПРАВА ОТДЕЛА ОБРАЗОВАНИЯ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имеет право: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Запрашивать и получать в установленном порядке от руководителей органов местного самоуправления, органов государственной власти, организаций информацию и материалы в части и объемах, необходимых для осуществления своих функций.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Привлекать с согласия руководителей органов местного самоуправления, специалистов этих органов, а также на договорной основе научные учреждения, ученых и других специалистов к решению вопросов, входящих в компетенцию </w:t>
      </w:r>
      <w:r w:rsidR="009F66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образования.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Пользоваться в установленном порядке информационными банками данных Администрации, а также создавать собственные информационные банки данных.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Вносить на рассмотрение Главы муниципального образования предложения и проекты правовых актов по вопросам, относящимся к компетенции </w:t>
      </w:r>
      <w:r w:rsidR="009F6693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Разрабатывать методические материалы и рекомендации по вопросам, отнесенным к компетенции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Участвовать в служебных совещаниях, семинарах и других мероприятиях по вопросам, связанным с деятельностью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образования.</w:t>
      </w:r>
    </w:p>
    <w:p w:rsidR="007103C7" w:rsidRDefault="007103C7" w:rsidP="007103C7">
      <w:pPr>
        <w:pStyle w:val="2"/>
        <w:tabs>
          <w:tab w:val="left" w:pos="67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</w:t>
      </w:r>
      <w:r w:rsidR="00CD57F2">
        <w:rPr>
          <w:sz w:val="28"/>
          <w:szCs w:val="28"/>
        </w:rPr>
        <w:t>о</w:t>
      </w:r>
      <w:r>
        <w:rPr>
          <w:sz w:val="28"/>
          <w:szCs w:val="28"/>
        </w:rPr>
        <w:t>тдела образования.</w:t>
      </w:r>
    </w:p>
    <w:p w:rsidR="007103C7" w:rsidRDefault="007103C7" w:rsidP="007103C7">
      <w:pPr>
        <w:shd w:val="clear" w:color="auto" w:fill="FFFFFF"/>
        <w:tabs>
          <w:tab w:val="left" w:pos="676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color w:val="000000"/>
          <w:sz w:val="28"/>
          <w:szCs w:val="28"/>
        </w:rPr>
        <w:t xml:space="preserve">Проводить заседания Коллегии, совещания, в том числе совещания руководителей образовательных учреждений, по вопросам, входящим в компетенцию </w:t>
      </w:r>
      <w:r w:rsidR="00CD57F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тдела образования, с привлечением представителей общественных и иных организаций, средств массовой информации.</w:t>
      </w:r>
    </w:p>
    <w:p w:rsidR="007103C7" w:rsidRDefault="007103C7" w:rsidP="007103C7">
      <w:pPr>
        <w:shd w:val="clear" w:color="auto" w:fill="FFFFFF"/>
        <w:tabs>
          <w:tab w:val="left" w:pos="676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Заключать договоры с физическими и юридическими лицами в целях реализации функций и выполнения задач </w:t>
      </w:r>
      <w:r w:rsidR="00CD57F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тдела образования.</w:t>
      </w:r>
    </w:p>
    <w:p w:rsidR="007103C7" w:rsidRDefault="007103C7" w:rsidP="007103C7">
      <w:pPr>
        <w:shd w:val="clear" w:color="auto" w:fill="FFFFFF"/>
        <w:tabs>
          <w:tab w:val="left" w:pos="67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3.10. Иметь иные права в соответствии с федеральным законодательством, областными законами, Уставом муниципального образования «</w:t>
      </w:r>
      <w:r w:rsidR="003C5C17">
        <w:rPr>
          <w:sz w:val="28"/>
          <w:szCs w:val="28"/>
        </w:rPr>
        <w:t>Угранский муниципальный округ</w:t>
      </w:r>
      <w:r>
        <w:rPr>
          <w:color w:val="000000"/>
          <w:sz w:val="28"/>
          <w:szCs w:val="28"/>
        </w:rPr>
        <w:t xml:space="preserve">» Смоленской области, постановлениями и распоряжениями Главы муниципального образования, решениями </w:t>
      </w:r>
      <w:proofErr w:type="spellStart"/>
      <w:r>
        <w:rPr>
          <w:color w:val="000000"/>
          <w:sz w:val="28"/>
          <w:szCs w:val="28"/>
        </w:rPr>
        <w:t>Угранского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3C5C17">
        <w:rPr>
          <w:color w:val="000000"/>
          <w:sz w:val="28"/>
          <w:szCs w:val="28"/>
        </w:rPr>
        <w:t xml:space="preserve">окружного </w:t>
      </w:r>
      <w:r>
        <w:rPr>
          <w:color w:val="000000"/>
          <w:sz w:val="28"/>
          <w:szCs w:val="28"/>
        </w:rPr>
        <w:t>Совета депутатов, иными муниципальными правовыми актами.</w:t>
      </w:r>
    </w:p>
    <w:p w:rsidR="007103C7" w:rsidRDefault="007103C7" w:rsidP="007103C7">
      <w:pPr>
        <w:pStyle w:val="2"/>
        <w:tabs>
          <w:tab w:val="left" w:pos="6761"/>
        </w:tabs>
        <w:ind w:firstLine="709"/>
        <w:rPr>
          <w:sz w:val="28"/>
          <w:szCs w:val="28"/>
        </w:rPr>
      </w:pPr>
    </w:p>
    <w:p w:rsidR="007103C7" w:rsidRDefault="007103C7" w:rsidP="007103C7">
      <w:pPr>
        <w:pStyle w:val="2"/>
        <w:tabs>
          <w:tab w:val="left" w:pos="67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ОТДЕЛА ОБРАЗОВАНИЯ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Положение об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тделе образования утверждается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17">
        <w:rPr>
          <w:rFonts w:ascii="Times New Roman" w:hAnsi="Times New Roman" w:cs="Times New Roman"/>
          <w:sz w:val="28"/>
          <w:szCs w:val="28"/>
        </w:rPr>
        <w:t xml:space="preserve">окружным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депутатов, структура и штатное расписание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утверждаются Главой муниципального образования.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Руководство деятельностью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образования осуществляет начальник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образования, назначаемый на должность и освобождаемый от должности Главой муниципального образования.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Начальник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образования замещает высшую  должность муниципальной службы. 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Начальник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образования: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Осуществляет руководство деятельностью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образования, несет персональную ответственность за выполнение возложенных на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образования задач.</w:t>
      </w:r>
    </w:p>
    <w:p w:rsidR="00A140B2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A140B2">
        <w:rPr>
          <w:rFonts w:ascii="Times New Roman" w:hAnsi="Times New Roman" w:cs="Times New Roman"/>
          <w:sz w:val="28"/>
          <w:szCs w:val="28"/>
        </w:rPr>
        <w:t xml:space="preserve"> </w:t>
      </w:r>
      <w:r w:rsidR="00A140B2">
        <w:rPr>
          <w:rFonts w:ascii="Times New Roman" w:hAnsi="Times New Roman" w:cs="Times New Roman"/>
          <w:color w:val="000000"/>
          <w:sz w:val="28"/>
          <w:szCs w:val="28"/>
        </w:rPr>
        <w:t>Осуществляет прием на работу руководителей образовательных учреждений, начальника МКУ ЦБ МО «</w:t>
      </w:r>
      <w:r w:rsidR="003C5C17" w:rsidRPr="003C5C17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="00A140B2" w:rsidRPr="003C5C17">
        <w:rPr>
          <w:rFonts w:ascii="Times New Roman" w:hAnsi="Times New Roman" w:cs="Times New Roman"/>
          <w:color w:val="000000"/>
          <w:sz w:val="28"/>
          <w:szCs w:val="28"/>
        </w:rPr>
        <w:t>» и их увольнени</w:t>
      </w:r>
      <w:r w:rsidR="00A140B2">
        <w:rPr>
          <w:rFonts w:ascii="Times New Roman" w:hAnsi="Times New Roman" w:cs="Times New Roman"/>
          <w:color w:val="000000"/>
          <w:sz w:val="28"/>
          <w:szCs w:val="28"/>
        </w:rPr>
        <w:t xml:space="preserve">е в порядке, </w:t>
      </w:r>
      <w:r w:rsidR="00A140B2">
        <w:rPr>
          <w:rFonts w:ascii="Times New Roman" w:hAnsi="Times New Roman" w:cs="Times New Roman"/>
          <w:sz w:val="28"/>
          <w:szCs w:val="28"/>
        </w:rPr>
        <w:t xml:space="preserve"> установленном федеральным и областным законодательством.</w:t>
      </w:r>
    </w:p>
    <w:p w:rsidR="007103C7" w:rsidRPr="003C5C17" w:rsidRDefault="002C0202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4.4.3.Утверждает должностные инструкции руководителей образовательных учреждений, начальника </w:t>
      </w:r>
      <w:r w:rsidRPr="003C5C17">
        <w:rPr>
          <w:rFonts w:ascii="Times New Roman" w:hAnsi="Times New Roman" w:cs="Times New Roman"/>
          <w:sz w:val="28"/>
          <w:szCs w:val="28"/>
        </w:rPr>
        <w:t>МКУ ЦБ МО «</w:t>
      </w:r>
      <w:r w:rsidR="003C5C17" w:rsidRPr="003C5C17">
        <w:rPr>
          <w:rFonts w:ascii="Times New Roman" w:hAnsi="Times New Roman" w:cs="Times New Roman"/>
          <w:sz w:val="28"/>
          <w:szCs w:val="28"/>
        </w:rPr>
        <w:t>Угранский муниципальный округ»</w:t>
      </w:r>
      <w:r w:rsidRPr="003C5C17">
        <w:rPr>
          <w:rFonts w:ascii="Times New Roman" w:hAnsi="Times New Roman" w:cs="Times New Roman"/>
          <w:sz w:val="28"/>
          <w:szCs w:val="28"/>
        </w:rPr>
        <w:t>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Издает в пределах своей компетенции приказы, обязательные для исполнения работниками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образования, начальником МКУ ЦБ МО «</w:t>
      </w:r>
      <w:r w:rsidR="003C5C17" w:rsidRPr="003C5C17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 и руководителями образовательных учреждений.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Подписывает в пределах своей компетенции служебную документацию.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4.4.6. Без доверенности действует от имени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образования  во всех организациях и органах власти, заключает договоры, выдает доверенности, открывает лицевой счет в финансовом управлении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«Угранский </w:t>
      </w:r>
      <w:r w:rsidR="003C5C17">
        <w:rPr>
          <w:sz w:val="28"/>
          <w:szCs w:val="28"/>
        </w:rPr>
        <w:t xml:space="preserve"> </w:t>
      </w:r>
      <w:r w:rsidR="003C5C17" w:rsidRPr="003C5C1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C5C17">
        <w:rPr>
          <w:rFonts w:ascii="Times New Roman" w:hAnsi="Times New Roman" w:cs="Times New Roman"/>
          <w:sz w:val="28"/>
          <w:szCs w:val="28"/>
        </w:rPr>
        <w:t>» См</w:t>
      </w:r>
      <w:r>
        <w:rPr>
          <w:rFonts w:ascii="Times New Roman" w:hAnsi="Times New Roman" w:cs="Times New Roman"/>
          <w:sz w:val="28"/>
          <w:szCs w:val="28"/>
        </w:rPr>
        <w:t>оленской области, счета в банковских учреждениях.</w:t>
      </w:r>
    </w:p>
    <w:p w:rsidR="002C0202" w:rsidRDefault="002C0202" w:rsidP="002C0202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4.4.7. В установленном порядке ходатайствует  о поощрении  работников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образования, руководителей образовательных учреждений, начальника МКУ ЦБ  МО «</w:t>
      </w:r>
      <w:r w:rsidR="003C5C17" w:rsidRPr="003C5C17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», в том числе о представлении их к наградам и присвоению почетных званий  и наложению на них дисциплинарных  взысканий.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4.4.8. Распоряжается средствами  в пределах установленных смет и ассигнований.</w:t>
      </w:r>
    </w:p>
    <w:p w:rsidR="007103C7" w:rsidRPr="003C5C1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4.4.9. Ведет кадровую работу с руководителями образовательных учреждений и начальником МКУ ЦБ  МО «</w:t>
      </w:r>
      <w:r w:rsidR="003C5C17" w:rsidRPr="003C5C17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3C5C17">
        <w:rPr>
          <w:rFonts w:ascii="Times New Roman" w:hAnsi="Times New Roman" w:cs="Times New Roman"/>
          <w:sz w:val="28"/>
          <w:szCs w:val="28"/>
        </w:rPr>
        <w:t>».</w:t>
      </w:r>
    </w:p>
    <w:p w:rsidR="007103C7" w:rsidRDefault="007103C7" w:rsidP="007103C7">
      <w:pPr>
        <w:pStyle w:val="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4.4.10. Устанавливает в соответствии с заключенными трудовыми договорами надбавки стимулирующего характера и премирует руководителей муниципальных образовательных учреждений, осуществляет дополнительные выплаты начальнику  МКУ ЦБ  МО </w:t>
      </w:r>
      <w:r w:rsidR="003C5C17">
        <w:rPr>
          <w:sz w:val="28"/>
          <w:szCs w:val="28"/>
        </w:rPr>
        <w:t>Угранский муниципальный округ</w:t>
      </w:r>
      <w:r>
        <w:rPr>
          <w:sz w:val="28"/>
          <w:szCs w:val="28"/>
        </w:rPr>
        <w:t>».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временного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отсутствия начальника </w:t>
      </w:r>
      <w:r w:rsidR="009F669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тдела образования  его обязанности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 один из работников </w:t>
      </w:r>
      <w:r w:rsidR="009F669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тдела образования, назначенный правовым актом Администрации муниципального образования «</w:t>
      </w:r>
      <w:r w:rsidR="003C5C17" w:rsidRPr="003C5C17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3C5C1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4.4.12. </w:t>
      </w:r>
      <w:r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 и областным законодательством.</w:t>
      </w:r>
    </w:p>
    <w:p w:rsidR="007103C7" w:rsidRDefault="007103C7" w:rsidP="007103C7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4.5. 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 xml:space="preserve">При начальнике </w:t>
      </w:r>
      <w:r w:rsidR="00CD57F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тдела образования для обсуждения наиболее сложных, актуальных вопросов могут создаваться коллегиальные совещательные органы – Совещание руководителей, Совет директоров. Порядок их создания, реорганизации и ликвидации, регламент и содержание работы, их состав определяются Положениями о них, которые утверждаются приказом начальника </w:t>
      </w:r>
      <w:r w:rsidR="00CD57F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тдела образования.</w:t>
      </w:r>
    </w:p>
    <w:p w:rsidR="007103C7" w:rsidRDefault="007103C7" w:rsidP="007103C7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Совещание руководителей является постоянно действующим совещательным органом и рассматривает на своих заседаниях основные вопросы, отнесенные к компетенции </w:t>
      </w:r>
      <w:r w:rsidR="009F66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тдела образования, заседания оформляются протоколами. Положение о Совещании руководителей, Положение о Совете директоров и их персональный состав утверждаются  приказами начальника </w:t>
      </w:r>
      <w:r w:rsidR="009F66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тдела образования</w:t>
      </w:r>
    </w:p>
    <w:p w:rsidR="007103C7" w:rsidRDefault="007103C7" w:rsidP="007103C7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4.6.  Отдел </w:t>
      </w:r>
      <w:r w:rsidR="0058474D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в установленном порядке осуществляет  статистический и оперативный учет и отчетность.</w:t>
      </w:r>
    </w:p>
    <w:p w:rsidR="007103C7" w:rsidRDefault="007103C7" w:rsidP="007103C7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ЛИКВИДАЦИЯ И РЕОРГАНИЗАЦИЯ ОТДЕЛА ОБРАЗОВАНИЯ</w:t>
      </w:r>
    </w:p>
    <w:p w:rsidR="007103C7" w:rsidRDefault="007103C7" w:rsidP="007103C7">
      <w:pPr>
        <w:pStyle w:val="ConsNormal"/>
        <w:tabs>
          <w:tab w:val="left" w:pos="67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Ликвидация и реорганизация </w:t>
      </w:r>
      <w:r w:rsidR="00CD5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образования  осуществляется в соответствии с федеральным и областным законодательством.</w:t>
      </w:r>
    </w:p>
    <w:p w:rsidR="007103C7" w:rsidRDefault="007103C7" w:rsidP="007103C7"/>
    <w:p w:rsidR="007103C7" w:rsidRPr="009F6693" w:rsidRDefault="007103C7" w:rsidP="00595B43">
      <w:pPr>
        <w:numPr>
          <w:ilvl w:val="0"/>
          <w:numId w:val="2"/>
        </w:numPr>
        <w:tabs>
          <w:tab w:val="clear" w:pos="1770"/>
        </w:tabs>
        <w:ind w:hanging="777"/>
        <w:rPr>
          <w:b/>
          <w:bCs/>
          <w:color w:val="000000"/>
          <w:sz w:val="28"/>
          <w:szCs w:val="28"/>
        </w:rPr>
      </w:pPr>
      <w:r w:rsidRPr="009F6693">
        <w:rPr>
          <w:b/>
          <w:bCs/>
          <w:color w:val="000000"/>
          <w:sz w:val="28"/>
          <w:szCs w:val="28"/>
        </w:rPr>
        <w:t>ВНЕС</w:t>
      </w:r>
      <w:bookmarkStart w:id="0" w:name="_GoBack"/>
      <w:bookmarkEnd w:id="0"/>
      <w:r w:rsidRPr="009F6693">
        <w:rPr>
          <w:b/>
          <w:bCs/>
          <w:color w:val="000000"/>
          <w:sz w:val="28"/>
          <w:szCs w:val="28"/>
        </w:rPr>
        <w:t>ЕНИЕ ДОПОЛНЕНИЙ И ИЗМЕНЕНИЙ В ПОЛОЖЕНИЕ</w:t>
      </w:r>
    </w:p>
    <w:p w:rsidR="007103C7" w:rsidRPr="009F6693" w:rsidRDefault="00595B43" w:rsidP="00595B43">
      <w:pPr>
        <w:ind w:firstLine="709"/>
        <w:jc w:val="both"/>
        <w:rPr>
          <w:color w:val="000000"/>
          <w:sz w:val="28"/>
          <w:szCs w:val="28"/>
        </w:rPr>
      </w:pPr>
      <w:r w:rsidRPr="009F6693">
        <w:rPr>
          <w:color w:val="000000"/>
          <w:sz w:val="28"/>
          <w:szCs w:val="28"/>
        </w:rPr>
        <w:t xml:space="preserve">6.1 </w:t>
      </w:r>
      <w:r w:rsidR="007103C7" w:rsidRPr="009F6693">
        <w:rPr>
          <w:color w:val="000000"/>
          <w:sz w:val="28"/>
          <w:szCs w:val="28"/>
        </w:rPr>
        <w:t xml:space="preserve">Дополнения и изменения в настоящее Положение утверждаются </w:t>
      </w:r>
      <w:proofErr w:type="spellStart"/>
      <w:r w:rsidR="007103C7" w:rsidRPr="009F6693">
        <w:rPr>
          <w:color w:val="000000"/>
          <w:sz w:val="28"/>
          <w:szCs w:val="28"/>
        </w:rPr>
        <w:t>Угранским</w:t>
      </w:r>
      <w:proofErr w:type="spellEnd"/>
      <w:r w:rsidR="007103C7" w:rsidRPr="009F6693">
        <w:rPr>
          <w:color w:val="000000"/>
          <w:sz w:val="28"/>
          <w:szCs w:val="28"/>
        </w:rPr>
        <w:t xml:space="preserve">  </w:t>
      </w:r>
      <w:r w:rsidR="00032D68" w:rsidRPr="009F6693">
        <w:rPr>
          <w:color w:val="000000"/>
          <w:sz w:val="28"/>
          <w:szCs w:val="28"/>
        </w:rPr>
        <w:t xml:space="preserve">окружным </w:t>
      </w:r>
      <w:r w:rsidR="007103C7" w:rsidRPr="009F6693">
        <w:rPr>
          <w:color w:val="000000"/>
          <w:sz w:val="28"/>
          <w:szCs w:val="28"/>
        </w:rPr>
        <w:t xml:space="preserve"> Советом депутатов в установленном порядке.</w:t>
      </w:r>
    </w:p>
    <w:p w:rsidR="007103C7" w:rsidRDefault="007103C7" w:rsidP="007103C7"/>
    <w:p w:rsidR="007103C7" w:rsidRDefault="007103C7" w:rsidP="007103C7"/>
    <w:p w:rsidR="00E103A5" w:rsidRDefault="00E103A5"/>
    <w:sectPr w:rsidR="00E103A5" w:rsidSect="00595B4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61E"/>
    <w:multiLevelType w:val="hybridMultilevel"/>
    <w:tmpl w:val="176E5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578F3"/>
    <w:multiLevelType w:val="multilevel"/>
    <w:tmpl w:val="B6DA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B32CB5"/>
    <w:multiLevelType w:val="hybridMultilevel"/>
    <w:tmpl w:val="02E8F84C"/>
    <w:lvl w:ilvl="0" w:tplc="7648470C">
      <w:start w:val="6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C7"/>
    <w:rsid w:val="00032D68"/>
    <w:rsid w:val="00041553"/>
    <w:rsid w:val="000C18D9"/>
    <w:rsid w:val="001D61CA"/>
    <w:rsid w:val="001F2A07"/>
    <w:rsid w:val="00260771"/>
    <w:rsid w:val="00266934"/>
    <w:rsid w:val="002C0202"/>
    <w:rsid w:val="003C5C17"/>
    <w:rsid w:val="003D61B1"/>
    <w:rsid w:val="00536EA1"/>
    <w:rsid w:val="0058474D"/>
    <w:rsid w:val="00595B43"/>
    <w:rsid w:val="006952BD"/>
    <w:rsid w:val="006A1AA3"/>
    <w:rsid w:val="006A1CC6"/>
    <w:rsid w:val="006A3B66"/>
    <w:rsid w:val="007103C7"/>
    <w:rsid w:val="008560CE"/>
    <w:rsid w:val="00953C8A"/>
    <w:rsid w:val="009F6693"/>
    <w:rsid w:val="00A140B2"/>
    <w:rsid w:val="00C74E3D"/>
    <w:rsid w:val="00CD57F2"/>
    <w:rsid w:val="00D27192"/>
    <w:rsid w:val="00D44BF1"/>
    <w:rsid w:val="00E103A5"/>
    <w:rsid w:val="00FC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C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03C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7103C7"/>
    <w:pPr>
      <w:jc w:val="center"/>
    </w:pPr>
  </w:style>
  <w:style w:type="character" w:customStyle="1" w:styleId="20">
    <w:name w:val="Основной текст 2 Знак"/>
    <w:basedOn w:val="a0"/>
    <w:link w:val="2"/>
    <w:rsid w:val="007103C7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103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103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03C7"/>
  </w:style>
  <w:style w:type="paragraph" w:styleId="a4">
    <w:name w:val="Balloon Text"/>
    <w:basedOn w:val="a"/>
    <w:link w:val="a5"/>
    <w:uiPriority w:val="99"/>
    <w:semiHidden/>
    <w:unhideWhenUsed/>
    <w:rsid w:val="006A3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C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03C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7103C7"/>
    <w:pPr>
      <w:jc w:val="center"/>
    </w:pPr>
  </w:style>
  <w:style w:type="character" w:customStyle="1" w:styleId="20">
    <w:name w:val="Основной текст 2 Знак"/>
    <w:basedOn w:val="a0"/>
    <w:link w:val="2"/>
    <w:rsid w:val="007103C7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103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103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03C7"/>
  </w:style>
  <w:style w:type="paragraph" w:styleId="a4">
    <w:name w:val="Balloon Text"/>
    <w:basedOn w:val="a"/>
    <w:link w:val="a5"/>
    <w:uiPriority w:val="99"/>
    <w:semiHidden/>
    <w:unhideWhenUsed/>
    <w:rsid w:val="006A3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B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SD</cp:lastModifiedBy>
  <cp:revision>27</cp:revision>
  <cp:lastPrinted>2018-02-01T06:34:00Z</cp:lastPrinted>
  <dcterms:created xsi:type="dcterms:W3CDTF">2018-01-24T06:51:00Z</dcterms:created>
  <dcterms:modified xsi:type="dcterms:W3CDTF">2024-12-26T06:49:00Z</dcterms:modified>
</cp:coreProperties>
</file>