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</w:t>
      </w:r>
      <w:r w:rsidR="00D25761">
        <w:rPr>
          <w:rFonts w:ascii="Times New Roman" w:hAnsi="Times New Roman" w:cs="Times New Roman"/>
          <w:sz w:val="24"/>
          <w:szCs w:val="24"/>
          <w:u w:val="single"/>
        </w:rPr>
        <w:t>Угранский район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Pr="0001255B">
        <w:rPr>
          <w:rFonts w:ascii="Times New Roman" w:hAnsi="Times New Roman" w:cs="Times New Roman"/>
          <w:b/>
          <w:sz w:val="24"/>
          <w:szCs w:val="24"/>
        </w:rPr>
        <w:t>1</w:t>
      </w:r>
      <w:r w:rsidR="004B292E">
        <w:rPr>
          <w:rFonts w:ascii="Times New Roman" w:hAnsi="Times New Roman" w:cs="Times New Roman"/>
          <w:b/>
          <w:sz w:val="24"/>
          <w:szCs w:val="24"/>
        </w:rPr>
        <w:t>июня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2023 г. по 1 </w:t>
      </w:r>
      <w:r w:rsidR="004B292E">
        <w:rPr>
          <w:rFonts w:ascii="Times New Roman" w:hAnsi="Times New Roman" w:cs="Times New Roman"/>
          <w:b/>
          <w:sz w:val="24"/>
          <w:szCs w:val="24"/>
        </w:rPr>
        <w:t>июня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 2024 г.</w:t>
      </w:r>
      <w:r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4B292E"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="005A1E2B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2023 по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4B292E"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1153B3" w:rsidRPr="00B03B49" w:rsidTr="001153B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B2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90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B29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-7,83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+0,88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+1,87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-2,22</w:t>
            </w:r>
          </w:p>
        </w:tc>
      </w:tr>
      <w:tr w:rsidR="004B292E" w:rsidRPr="00B03B49" w:rsidTr="004B292E">
        <w:trPr>
          <w:trHeight w:val="96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-0,65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+0,82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-5,38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+2,22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-0,54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Default="004B292E" w:rsidP="004B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Default="004B292E" w:rsidP="004B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Default="004B292E" w:rsidP="004B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Default="004B292E" w:rsidP="004B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Default="004B292E" w:rsidP="004B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Default="004B292E" w:rsidP="004B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Default="004B292E" w:rsidP="004B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+0,40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-3,01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DF6CD9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DF6CD9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DF6CD9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DF6CD9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DF6CD9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DF6CD9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DF6CD9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-2,64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-3,08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+4,40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-4,02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-0,78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B292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9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B292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9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B292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9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B292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9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B292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9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+1,83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B292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9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4B292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B292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-3,36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+1,76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+2,93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+195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+7,63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-1,64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+5,26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2E" w:rsidRPr="00C93817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3817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564EE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564EE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564EE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564EE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564EE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+3,11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564EE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564EEE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4E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-1,85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+16,20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-2,02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-4,32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-0,49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21080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+608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+2,97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314D62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-0,46</w:t>
            </w:r>
          </w:p>
        </w:tc>
      </w:tr>
      <w:tr w:rsidR="004B292E" w:rsidRPr="00B03B49" w:rsidTr="004B292E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4B292E" w:rsidRPr="00B03B49" w:rsidRDefault="004B292E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2E" w:rsidRPr="00B03B49" w:rsidRDefault="004B292E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+2,74</w:t>
            </w:r>
          </w:p>
        </w:tc>
      </w:tr>
      <w:tr w:rsidR="004B292E" w:rsidRPr="00B03B49" w:rsidTr="004B292E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4B292E" w:rsidRPr="00B03B49" w:rsidRDefault="004B292E" w:rsidP="002A56BB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39233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4B292E" w:rsidRPr="00494F78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+1166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4B292E" w:rsidRPr="00FC4EEF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+3,06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4B292E" w:rsidRPr="00EE7A10" w:rsidRDefault="004B292E" w:rsidP="004B2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+0,17</w:t>
            </w:r>
          </w:p>
        </w:tc>
      </w:tr>
    </w:tbl>
    <w:p w:rsidR="00161617" w:rsidRPr="009D5A78" w:rsidRDefault="00290278" w:rsidP="00E207E6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80517D" w:rsidRDefault="00E207E6" w:rsidP="0080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район» Смоленской области </w:t>
      </w:r>
      <w:r>
        <w:rPr>
          <w:rFonts w:ascii="Times New Roman" w:hAnsi="Times New Roman" w:cs="Times New Roman"/>
          <w:bCs/>
          <w:sz w:val="24"/>
          <w:szCs w:val="24"/>
        </w:rPr>
        <w:t>за период с 10.0</w:t>
      </w:r>
      <w:r w:rsidR="004B292E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.2023 по  10.0</w:t>
      </w:r>
      <w:r w:rsidR="004B292E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.2024 года</w:t>
      </w:r>
      <w:r>
        <w:rPr>
          <w:rFonts w:ascii="Times New Roman" w:hAnsi="Times New Roman" w:cs="Times New Roman"/>
          <w:sz w:val="24"/>
          <w:szCs w:val="24"/>
        </w:rPr>
        <w:t xml:space="preserve"> уменьшилось на </w:t>
      </w:r>
      <w:r w:rsidR="004B292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ед. (-</w:t>
      </w:r>
      <w:r w:rsidR="004B292E">
        <w:rPr>
          <w:rFonts w:ascii="Times New Roman" w:hAnsi="Times New Roman" w:cs="Times New Roman"/>
          <w:sz w:val="24"/>
          <w:szCs w:val="24"/>
        </w:rPr>
        <w:t>1,85</w:t>
      </w:r>
      <w:r w:rsidR="0080517D">
        <w:rPr>
          <w:rFonts w:ascii="Times New Roman" w:hAnsi="Times New Roman" w:cs="Times New Roman"/>
          <w:sz w:val="24"/>
          <w:szCs w:val="24"/>
        </w:rPr>
        <w:t>%)</w:t>
      </w:r>
      <w:r w:rsidR="004B292E">
        <w:rPr>
          <w:rFonts w:ascii="Times New Roman" w:hAnsi="Times New Roman" w:cs="Times New Roman"/>
          <w:sz w:val="24"/>
          <w:szCs w:val="24"/>
        </w:rPr>
        <w:t>.</w:t>
      </w:r>
    </w:p>
    <w:p w:rsidR="004B292E" w:rsidRDefault="004B292E" w:rsidP="004B2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4044">
        <w:rPr>
          <w:rFonts w:ascii="Times New Roman" w:hAnsi="Times New Roman" w:cs="Times New Roman"/>
          <w:sz w:val="24"/>
          <w:szCs w:val="24"/>
        </w:rPr>
        <w:t>Из представленной таблицы видно, что из</w:t>
      </w:r>
      <w:r>
        <w:rPr>
          <w:rFonts w:ascii="Times New Roman" w:hAnsi="Times New Roman" w:cs="Times New Roman"/>
          <w:sz w:val="24"/>
          <w:szCs w:val="24"/>
        </w:rPr>
        <w:t xml:space="preserve"> 27 </w:t>
      </w:r>
      <w:r w:rsidRPr="00E94044">
        <w:rPr>
          <w:rFonts w:ascii="Times New Roman" w:hAnsi="Times New Roman" w:cs="Times New Roman"/>
          <w:sz w:val="24"/>
          <w:szCs w:val="24"/>
        </w:rPr>
        <w:t xml:space="preserve">муниципальных образований Смоленской области с начала 2024 года </w:t>
      </w:r>
      <w:r w:rsidRPr="00D37226">
        <w:rPr>
          <w:rFonts w:ascii="Times New Roman" w:hAnsi="Times New Roman" w:cs="Times New Roman"/>
          <w:sz w:val="24"/>
          <w:szCs w:val="24"/>
        </w:rPr>
        <w:t xml:space="preserve">количество субъектов малого и среднего предпринимательства </w:t>
      </w:r>
      <w:r w:rsidRPr="00E94044">
        <w:rPr>
          <w:rFonts w:ascii="Times New Roman" w:hAnsi="Times New Roman" w:cs="Times New Roman"/>
          <w:sz w:val="24"/>
          <w:szCs w:val="24"/>
        </w:rPr>
        <w:t xml:space="preserve">увеличилось в </w:t>
      </w:r>
      <w:r w:rsidRPr="00E94044">
        <w:rPr>
          <w:rFonts w:ascii="Times New Roman" w:hAnsi="Times New Roman" w:cs="Times New Roman"/>
          <w:bCs/>
          <w:sz w:val="24"/>
          <w:szCs w:val="24"/>
        </w:rPr>
        <w:t>25 районах</w:t>
      </w:r>
      <w:r w:rsidRPr="00E94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0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+1 ед. или 0,47%;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044">
        <w:rPr>
          <w:rFonts w:ascii="Times New Roman" w:hAnsi="Times New Roman" w:cs="Times New Roman"/>
          <w:sz w:val="24"/>
          <w:szCs w:val="24"/>
        </w:rPr>
        <w:t xml:space="preserve">Вяземский +100 ед. или 4,15%; </w:t>
      </w:r>
      <w:proofErr w:type="gramStart"/>
      <w:r w:rsidRPr="00E94044">
        <w:rPr>
          <w:rFonts w:ascii="Times New Roman" w:hAnsi="Times New Roman" w:cs="Times New Roman"/>
          <w:sz w:val="24"/>
          <w:szCs w:val="24"/>
        </w:rPr>
        <w:t>Гагаринский + 42 ед. или 2,84%; Демидовский +12 ед. или 4,09%; Дорогобужский +5 ед. или 0,82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E9404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+8 или 2,22%;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044">
        <w:rPr>
          <w:rFonts w:ascii="Times New Roman" w:hAnsi="Times New Roman" w:cs="Times New Roman"/>
          <w:sz w:val="24"/>
          <w:szCs w:val="24"/>
        </w:rPr>
        <w:t xml:space="preserve">+ 14 ед. или 5,89%;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+1 ед. или 0,78%;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+6 ед. или 2,47%;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+ 1 ед. или 0,25%;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+8 ед. или 4,40%;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+16 ед. или 2,76%;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+44 ед. или 2,53%;</w:t>
      </w:r>
      <w:proofErr w:type="gramEnd"/>
      <w:r w:rsidRPr="00E94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044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+15 ед. или 1,83 %; </w:t>
      </w:r>
      <w:r w:rsidRPr="00E94044">
        <w:rPr>
          <w:rFonts w:ascii="Times New Roman" w:hAnsi="Times New Roman" w:cs="Times New Roman"/>
          <w:vanish/>
          <w:sz w:val="24"/>
          <w:szCs w:val="24"/>
        </w:rPr>
        <w:t xml:space="preserve"> Руднянский РрР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+28 ед. или 1,76%; Смоленский +139 ед. или 5,32%;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+6 ед. или 2,56%;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+2 </w:t>
      </w:r>
      <w:r>
        <w:rPr>
          <w:rFonts w:ascii="Times New Roman" w:hAnsi="Times New Roman" w:cs="Times New Roman"/>
          <w:sz w:val="24"/>
          <w:szCs w:val="24"/>
        </w:rPr>
        <w:t>ед. или 1,45%</w:t>
      </w:r>
      <w:r w:rsidRPr="00E9404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+18 ед. или 9,47%; Холм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4044">
        <w:rPr>
          <w:rFonts w:ascii="Times New Roman" w:hAnsi="Times New Roman" w:cs="Times New Roman"/>
          <w:sz w:val="24"/>
          <w:szCs w:val="24"/>
        </w:rPr>
        <w:t xml:space="preserve">Жирковский +4 ед. или 2,10%;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Шумячский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+1 ед. или 0,65%; </w:t>
      </w:r>
      <w:proofErr w:type="spellStart"/>
      <w:r w:rsidRPr="00E94044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E94044">
        <w:rPr>
          <w:rFonts w:ascii="Times New Roman" w:hAnsi="Times New Roman" w:cs="Times New Roman"/>
          <w:sz w:val="24"/>
          <w:szCs w:val="24"/>
        </w:rPr>
        <w:t xml:space="preserve"> +69 ед. или 3,91%; г. Смоленск +608 ед. или 2,97%  и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044">
        <w:rPr>
          <w:rFonts w:ascii="Times New Roman" w:hAnsi="Times New Roman" w:cs="Times New Roman"/>
          <w:sz w:val="24"/>
          <w:szCs w:val="24"/>
        </w:rPr>
        <w:t>Десногорск +14 ед. или 2,55%).</w:t>
      </w:r>
      <w:proofErr w:type="gramEnd"/>
    </w:p>
    <w:p w:rsidR="004B292E" w:rsidRDefault="004B292E" w:rsidP="004B2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 районах отмечено снижение числа зарегистрированных субъектов МСП.</w:t>
      </w:r>
    </w:p>
    <w:p w:rsidR="00EF4B86" w:rsidRDefault="00EF4B86" w:rsidP="0080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226">
        <w:rPr>
          <w:rFonts w:ascii="Times New Roman" w:hAnsi="Times New Roman" w:cs="Times New Roman"/>
          <w:sz w:val="24"/>
          <w:szCs w:val="24"/>
        </w:rPr>
        <w:t>.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«Угранский район» Смоленской области 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5A1E2B" w:rsidRPr="0042427B" w:rsidTr="001153B3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4A4A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  <w:t>6</w:t>
            </w:r>
            <w:bookmarkStart w:id="0" w:name="_GoBack"/>
            <w:bookmarkEnd w:id="0"/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4A4A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  <w:t>6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A1E2B" w:rsidRPr="0042427B" w:rsidTr="005A1E2B">
        <w:trPr>
          <w:trHeight w:val="1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4B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316D48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B2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316D48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9A3062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4B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4B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4B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2A56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2A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4B292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5A1E2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1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4B292E" w:rsidP="00B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4B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011770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4B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4B292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4B2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4B2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6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6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</w:tbl>
    <w:p w:rsidR="00715C77" w:rsidRPr="005046A9" w:rsidRDefault="00715C77" w:rsidP="00715C77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564EEE">
        <w:rPr>
          <w:rFonts w:ascii="Times New Roman" w:hAnsi="Times New Roman" w:cs="Times New Roman"/>
          <w:sz w:val="24"/>
          <w:szCs w:val="24"/>
        </w:rPr>
        <w:t>июнь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Угранский район 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5046A9">
        <w:rPr>
          <w:rFonts w:ascii="Times New Roman" w:hAnsi="Times New Roman" w:cs="Times New Roman"/>
          <w:sz w:val="24"/>
          <w:szCs w:val="24"/>
        </w:rPr>
        <w:t>количество юридических лиц 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62">
        <w:rPr>
          <w:rFonts w:ascii="Times New Roman" w:hAnsi="Times New Roman" w:cs="Times New Roman"/>
          <w:sz w:val="24"/>
          <w:szCs w:val="24"/>
        </w:rPr>
        <w:t xml:space="preserve">увеличилось на 5 ед. (7,35%)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062">
        <w:rPr>
          <w:rFonts w:ascii="Times New Roman" w:hAnsi="Times New Roman" w:cs="Times New Roman"/>
          <w:sz w:val="24"/>
          <w:szCs w:val="24"/>
        </w:rPr>
        <w:t xml:space="preserve">и </w:t>
      </w:r>
      <w:r w:rsidRPr="005046A9">
        <w:rPr>
          <w:rFonts w:ascii="Times New Roman" w:hAnsi="Times New Roman" w:cs="Times New Roman"/>
          <w:sz w:val="24"/>
          <w:szCs w:val="24"/>
        </w:rPr>
        <w:t xml:space="preserve"> количество ИП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</w:t>
      </w:r>
      <w:r w:rsidR="00564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ед </w:t>
      </w:r>
      <w:r w:rsidR="009A3062">
        <w:rPr>
          <w:rFonts w:ascii="Times New Roman" w:hAnsi="Times New Roman" w:cs="Times New Roman"/>
          <w:sz w:val="24"/>
          <w:szCs w:val="24"/>
        </w:rPr>
        <w:t>(1,</w:t>
      </w:r>
      <w:r w:rsidR="00564EEE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%</w:t>
      </w:r>
      <w:r w:rsidR="009A3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C77" w:rsidRPr="005046A9" w:rsidRDefault="00715C77" w:rsidP="00715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564EEE">
        <w:rPr>
          <w:rFonts w:ascii="Times New Roman" w:hAnsi="Times New Roman" w:cs="Times New Roman"/>
          <w:sz w:val="24"/>
          <w:szCs w:val="24"/>
        </w:rPr>
        <w:t>июня</w:t>
      </w:r>
      <w:r w:rsidR="002A5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564EEE">
        <w:rPr>
          <w:rFonts w:ascii="Times New Roman" w:hAnsi="Times New Roman" w:cs="Times New Roman"/>
          <w:sz w:val="24"/>
          <w:szCs w:val="24"/>
        </w:rPr>
        <w:t>июнь</w:t>
      </w:r>
      <w:r w:rsidR="002A56BB"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4EEE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 w:rsidRPr="005046A9">
        <w:rPr>
          <w:rFonts w:ascii="Times New Roman" w:hAnsi="Times New Roman" w:cs="Times New Roman"/>
          <w:sz w:val="24"/>
          <w:szCs w:val="24"/>
        </w:rPr>
        <w:t xml:space="preserve">уменьшение числа индивидуальных предпринимателей (на </w:t>
      </w:r>
      <w:r w:rsidR="002A56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00D16">
        <w:rPr>
          <w:rFonts w:ascii="Times New Roman" w:hAnsi="Times New Roman" w:cs="Times New Roman"/>
          <w:sz w:val="24"/>
          <w:szCs w:val="24"/>
        </w:rPr>
        <w:t>3,</w:t>
      </w:r>
      <w:r w:rsidR="002A56B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>%).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B51FDB" w:rsidRPr="009D5A78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51FDB" w:rsidRPr="009D5A78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A61DB6" w:rsidRDefault="002640A6" w:rsidP="00A61DB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1D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511746" w:rsidRPr="00A61DB6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з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а период 01.</w:t>
      </w:r>
      <w:r w:rsidR="00264ED5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64EE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64EE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E24F6" w:rsidRPr="00A61D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9D5A78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04630" cy="4704080"/>
            <wp:effectExtent l="19050" t="0" r="2032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108F" w:rsidRPr="009D5A78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9D5A78">
        <w:rPr>
          <w:rFonts w:ascii="Times New Roman" w:hAnsi="Times New Roman" w:cs="Times New Roman"/>
          <w:sz w:val="28"/>
          <w:szCs w:val="28"/>
        </w:rPr>
        <w:t>еств</w:t>
      </w:r>
      <w:r w:rsidR="00166EB9" w:rsidRPr="009D5A78">
        <w:rPr>
          <w:rFonts w:ascii="Times New Roman" w:hAnsi="Times New Roman" w:cs="Times New Roman"/>
          <w:sz w:val="28"/>
          <w:szCs w:val="28"/>
        </w:rPr>
        <w:t>а</w:t>
      </w:r>
      <w:r w:rsidR="00FD7738" w:rsidRPr="009D5A78">
        <w:rPr>
          <w:rFonts w:ascii="Times New Roman" w:hAnsi="Times New Roman" w:cs="Times New Roman"/>
          <w:sz w:val="28"/>
          <w:szCs w:val="28"/>
        </w:rPr>
        <w:t xml:space="preserve"> ИП за календарный год (с </w:t>
      </w:r>
      <w:r w:rsidR="00564EEE">
        <w:rPr>
          <w:rFonts w:ascii="Times New Roman" w:hAnsi="Times New Roman" w:cs="Times New Roman"/>
          <w:sz w:val="28"/>
          <w:szCs w:val="28"/>
        </w:rPr>
        <w:t>июня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64EEE">
        <w:rPr>
          <w:rFonts w:ascii="Times New Roman" w:hAnsi="Times New Roman" w:cs="Times New Roman"/>
          <w:sz w:val="28"/>
          <w:szCs w:val="28"/>
        </w:rPr>
        <w:t>июнь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4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г.) был </w:t>
      </w:r>
      <w:r w:rsidR="002D5AA4" w:rsidRPr="009D5A78">
        <w:rPr>
          <w:rFonts w:ascii="Times New Roman" w:hAnsi="Times New Roman" w:cs="Times New Roman"/>
          <w:sz w:val="28"/>
          <w:szCs w:val="28"/>
        </w:rPr>
        <w:t xml:space="preserve">значимо </w:t>
      </w:r>
      <w:r w:rsidR="00641CA0" w:rsidRPr="009D5A78">
        <w:rPr>
          <w:rFonts w:ascii="Times New Roman" w:hAnsi="Times New Roman" w:cs="Times New Roman"/>
          <w:sz w:val="28"/>
          <w:szCs w:val="28"/>
        </w:rPr>
        <w:t>стабильный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с </w:t>
      </w:r>
      <w:r w:rsidR="00077457">
        <w:rPr>
          <w:rFonts w:ascii="Times New Roman" w:hAnsi="Times New Roman" w:cs="Times New Roman"/>
          <w:sz w:val="28"/>
          <w:szCs w:val="28"/>
        </w:rPr>
        <w:t>августа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г 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по </w:t>
      </w:r>
      <w:r w:rsidR="00564EEE">
        <w:rPr>
          <w:rFonts w:ascii="Times New Roman" w:hAnsi="Times New Roman" w:cs="Times New Roman"/>
          <w:sz w:val="28"/>
          <w:szCs w:val="28"/>
        </w:rPr>
        <w:t>июнь</w:t>
      </w:r>
      <w:r w:rsidR="005100CE">
        <w:rPr>
          <w:rFonts w:ascii="Times New Roman" w:hAnsi="Times New Roman" w:cs="Times New Roman"/>
          <w:sz w:val="28"/>
          <w:szCs w:val="28"/>
        </w:rPr>
        <w:t xml:space="preserve"> </w:t>
      </w:r>
      <w:r w:rsidR="00714A2F" w:rsidRPr="009D5A78">
        <w:rPr>
          <w:rFonts w:ascii="Times New Roman" w:hAnsi="Times New Roman" w:cs="Times New Roman"/>
          <w:sz w:val="28"/>
          <w:szCs w:val="28"/>
        </w:rPr>
        <w:t>2</w:t>
      </w:r>
      <w:r w:rsidR="00AE14CB" w:rsidRPr="009D5A78">
        <w:rPr>
          <w:rFonts w:ascii="Times New Roman" w:hAnsi="Times New Roman" w:cs="Times New Roman"/>
          <w:sz w:val="28"/>
          <w:szCs w:val="28"/>
        </w:rPr>
        <w:t>02</w:t>
      </w:r>
      <w:r w:rsidR="00077457">
        <w:rPr>
          <w:rFonts w:ascii="Times New Roman" w:hAnsi="Times New Roman" w:cs="Times New Roman"/>
          <w:sz w:val="28"/>
          <w:szCs w:val="28"/>
        </w:rPr>
        <w:t>4</w:t>
      </w:r>
      <w:r w:rsidR="00E34648">
        <w:rPr>
          <w:rFonts w:ascii="Times New Roman" w:hAnsi="Times New Roman" w:cs="Times New Roman"/>
          <w:sz w:val="28"/>
          <w:szCs w:val="28"/>
        </w:rPr>
        <w:t xml:space="preserve"> г</w:t>
      </w:r>
      <w:r w:rsidR="002D5AA4" w:rsidRPr="009D5A78">
        <w:rPr>
          <w:rFonts w:ascii="Times New Roman" w:hAnsi="Times New Roman" w:cs="Times New Roman"/>
          <w:sz w:val="28"/>
          <w:szCs w:val="28"/>
        </w:rPr>
        <w:t>. Динами</w:t>
      </w:r>
      <w:r w:rsidR="00423E82" w:rsidRPr="009D5A78">
        <w:rPr>
          <w:rFonts w:ascii="Times New Roman" w:hAnsi="Times New Roman" w:cs="Times New Roman"/>
          <w:sz w:val="28"/>
          <w:szCs w:val="28"/>
        </w:rPr>
        <w:t>ка прироста числа юридических лиц в течение года имела ровную положительн</w:t>
      </w:r>
      <w:r w:rsidR="00077457">
        <w:rPr>
          <w:rFonts w:ascii="Times New Roman" w:hAnsi="Times New Roman" w:cs="Times New Roman"/>
          <w:sz w:val="28"/>
          <w:szCs w:val="28"/>
        </w:rPr>
        <w:t xml:space="preserve">ую динамику за исключением </w:t>
      </w:r>
      <w:proofErr w:type="spellStart"/>
      <w:r w:rsidR="00077457">
        <w:rPr>
          <w:rFonts w:ascii="Times New Roman" w:hAnsi="Times New Roman" w:cs="Times New Roman"/>
          <w:sz w:val="28"/>
          <w:szCs w:val="28"/>
        </w:rPr>
        <w:t>ию</w:t>
      </w:r>
      <w:r w:rsidR="00E34648">
        <w:rPr>
          <w:rFonts w:ascii="Times New Roman" w:hAnsi="Times New Roman" w:cs="Times New Roman"/>
          <w:sz w:val="28"/>
          <w:szCs w:val="28"/>
        </w:rPr>
        <w:t>ня</w:t>
      </w:r>
      <w:proofErr w:type="gramStart"/>
      <w:r w:rsidR="0007745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077457">
        <w:rPr>
          <w:rFonts w:ascii="Times New Roman" w:hAnsi="Times New Roman" w:cs="Times New Roman"/>
          <w:sz w:val="28"/>
          <w:szCs w:val="28"/>
        </w:rPr>
        <w:t>екабря</w:t>
      </w:r>
      <w:proofErr w:type="spellEnd"/>
      <w:r w:rsidR="00FD7738" w:rsidRPr="009D5A78">
        <w:rPr>
          <w:rFonts w:ascii="Times New Roman" w:hAnsi="Times New Roman" w:cs="Times New Roman"/>
          <w:sz w:val="28"/>
          <w:szCs w:val="28"/>
        </w:rPr>
        <w:t xml:space="preserve"> 2023</w:t>
      </w:r>
      <w:r w:rsidR="00F049F5" w:rsidRPr="009D5A78">
        <w:rPr>
          <w:rFonts w:ascii="Times New Roman" w:hAnsi="Times New Roman" w:cs="Times New Roman"/>
          <w:sz w:val="28"/>
          <w:szCs w:val="28"/>
        </w:rPr>
        <w:t xml:space="preserve"> г. - в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силу специфики работы Единого реестра МСП в </w:t>
      </w:r>
      <w:r w:rsidR="00F049F5" w:rsidRPr="009D5A78">
        <w:rPr>
          <w:rFonts w:ascii="Times New Roman" w:hAnsi="Times New Roman" w:cs="Times New Roman"/>
          <w:sz w:val="28"/>
          <w:szCs w:val="28"/>
        </w:rPr>
        <w:t>этом месяце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отмечено существенное снижение числа как ИП, так и ЮЛ.</w:t>
      </w:r>
      <w:r w:rsidR="00423E82" w:rsidRPr="009D5A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427B" w:rsidRPr="009D5A78" w:rsidRDefault="00CD238C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4DB7" w:rsidRPr="009D5A7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9D5A7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9D5A78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График 2. Структура малого и среднего предпринимательства в </w:t>
      </w:r>
      <w:r w:rsidR="003A1025" w:rsidRPr="009D5A78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Pr="009D5A78">
        <w:rPr>
          <w:rFonts w:ascii="Times New Roman" w:hAnsi="Times New Roman" w:cs="Times New Roman"/>
          <w:b/>
          <w:bCs/>
          <w:sz w:val="28"/>
          <w:szCs w:val="28"/>
        </w:rPr>
        <w:t xml:space="preserve"> по видам деятельности </w:t>
      </w:r>
    </w:p>
    <w:p w:rsidR="003B2598" w:rsidRPr="009D5A7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9380" cy="3804249"/>
            <wp:effectExtent l="19050" t="0" r="26670" b="575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F3164" w:rsidRPr="009D5A78" w:rsidRDefault="005B62E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 xml:space="preserve">рошедший календарный год (с </w:t>
      </w:r>
      <w:r w:rsidR="00564EEE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564EEE">
        <w:rPr>
          <w:rFonts w:ascii="Times New Roman" w:hAnsi="Times New Roman" w:cs="Times New Roman"/>
          <w:sz w:val="24"/>
          <w:szCs w:val="24"/>
        </w:rPr>
        <w:t>июнь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>) существенных изменений в структуре малого и среднего предпринимательства по видам деятельности не произошло.</w:t>
      </w:r>
    </w:p>
    <w:p w:rsidR="00B51FDB" w:rsidRPr="009D5A78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62E7" w:rsidRDefault="005B62E7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52701" w:rsidRPr="009D5A78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4. Структура малого и среднего предпринимательства </w:t>
      </w:r>
    </w:p>
    <w:p w:rsidR="00052701" w:rsidRPr="009D5A78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774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6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51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B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77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600D16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7745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EF4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77457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0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56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64EEE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EF4B86" w:rsidP="00564E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564E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DC5E4A" w:rsidRPr="009D5A78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578A" w:rsidRPr="009D5A78" w:rsidRDefault="002D59ED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По данным Единого реестра субъектов МСП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отраслям, в котор</w:t>
      </w:r>
      <w:r w:rsidR="004A578A" w:rsidRPr="009D5A78">
        <w:rPr>
          <w:rFonts w:ascii="Times New Roman" w:hAnsi="Times New Roman" w:cs="Times New Roman"/>
          <w:sz w:val="28"/>
          <w:szCs w:val="28"/>
        </w:rPr>
        <w:t>ом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077457">
        <w:rPr>
          <w:rFonts w:ascii="Times New Roman" w:hAnsi="Times New Roman" w:cs="Times New Roman"/>
          <w:sz w:val="28"/>
          <w:szCs w:val="28"/>
        </w:rPr>
        <w:t>увеличение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числа занятых субъектов МСП с начала года, стал: </w:t>
      </w:r>
      <w:r w:rsidR="000B2690" w:rsidRPr="000B2690">
        <w:rPr>
          <w:rFonts w:ascii="Times New Roman" w:hAnsi="Times New Roman" w:cs="Times New Roman"/>
          <w:b/>
          <w:color w:val="000000"/>
          <w:sz w:val="28"/>
          <w:szCs w:val="28"/>
        </w:rPr>
        <w:t>Торговля оптовая и розничная; ремонт автотранспортных средств и мотоциклов</w:t>
      </w:r>
      <w:r w:rsidR="004A578A" w:rsidRPr="009D5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78A" w:rsidRPr="009D5A78">
        <w:rPr>
          <w:rFonts w:ascii="Times New Roman" w:hAnsi="Times New Roman" w:cs="Times New Roman"/>
          <w:sz w:val="28"/>
          <w:szCs w:val="28"/>
        </w:rPr>
        <w:t xml:space="preserve">( </w:t>
      </w:r>
      <w:r w:rsidR="00600D16">
        <w:rPr>
          <w:rFonts w:ascii="Times New Roman" w:hAnsi="Times New Roman" w:cs="Times New Roman"/>
          <w:sz w:val="28"/>
          <w:szCs w:val="28"/>
        </w:rPr>
        <w:t>4</w:t>
      </w:r>
      <w:r w:rsidR="004A578A" w:rsidRPr="009D5A78">
        <w:rPr>
          <w:rFonts w:ascii="Times New Roman" w:hAnsi="Times New Roman" w:cs="Times New Roman"/>
          <w:sz w:val="28"/>
          <w:szCs w:val="28"/>
        </w:rPr>
        <w:t xml:space="preserve">ед или </w:t>
      </w:r>
      <w:r w:rsidR="00077457">
        <w:rPr>
          <w:rFonts w:ascii="Times New Roman" w:hAnsi="Times New Roman" w:cs="Times New Roman"/>
          <w:sz w:val="28"/>
          <w:szCs w:val="28"/>
        </w:rPr>
        <w:t>9</w:t>
      </w:r>
      <w:r w:rsidR="00600D16">
        <w:rPr>
          <w:rFonts w:ascii="Times New Roman" w:hAnsi="Times New Roman" w:cs="Times New Roman"/>
          <w:sz w:val="28"/>
          <w:szCs w:val="28"/>
        </w:rPr>
        <w:t>9</w:t>
      </w:r>
      <w:r w:rsidR="004A578A" w:rsidRPr="009D5A78">
        <w:rPr>
          <w:rFonts w:ascii="Times New Roman" w:hAnsi="Times New Roman" w:cs="Times New Roman"/>
          <w:sz w:val="28"/>
          <w:szCs w:val="28"/>
        </w:rPr>
        <w:t>%)</w:t>
      </w:r>
      <w:r w:rsidR="005B62E7">
        <w:rPr>
          <w:rFonts w:ascii="Times New Roman" w:hAnsi="Times New Roman" w:cs="Times New Roman"/>
          <w:sz w:val="28"/>
          <w:szCs w:val="28"/>
        </w:rPr>
        <w:t xml:space="preserve">, </w:t>
      </w:r>
      <w:r w:rsidR="005B62E7" w:rsidRPr="005B62E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прочих видов услуг</w:t>
      </w:r>
      <w:r w:rsidR="005B62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64EEE">
        <w:rPr>
          <w:rFonts w:ascii="Times New Roman" w:hAnsi="Times New Roman" w:cs="Times New Roman"/>
          <w:b/>
          <w:sz w:val="28"/>
          <w:szCs w:val="28"/>
        </w:rPr>
        <w:t>4</w:t>
      </w:r>
      <w:r w:rsidR="005B62E7">
        <w:rPr>
          <w:rFonts w:ascii="Times New Roman" w:hAnsi="Times New Roman" w:cs="Times New Roman"/>
          <w:b/>
          <w:sz w:val="28"/>
          <w:szCs w:val="28"/>
        </w:rPr>
        <w:t>ед или 1</w:t>
      </w:r>
      <w:r w:rsidR="00564EEE">
        <w:rPr>
          <w:rFonts w:ascii="Times New Roman" w:hAnsi="Times New Roman" w:cs="Times New Roman"/>
          <w:b/>
          <w:sz w:val="28"/>
          <w:szCs w:val="28"/>
        </w:rPr>
        <w:t>00</w:t>
      </w:r>
      <w:r w:rsidR="005B62E7">
        <w:rPr>
          <w:rFonts w:ascii="Times New Roman" w:hAnsi="Times New Roman" w:cs="Times New Roman"/>
          <w:b/>
          <w:sz w:val="28"/>
          <w:szCs w:val="28"/>
        </w:rPr>
        <w:t>%)</w:t>
      </w:r>
      <w:proofErr w:type="gramStart"/>
      <w:r w:rsidR="004A578A" w:rsidRPr="009D5A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D4C" w:rsidRPr="009D5A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о </w:t>
      </w:r>
      <w:r w:rsidR="005B62E7">
        <w:rPr>
          <w:rFonts w:ascii="Times New Roman" w:hAnsi="Times New Roman" w:cs="Times New Roman"/>
          <w:sz w:val="28"/>
          <w:szCs w:val="28"/>
        </w:rPr>
        <w:t>19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– </w:t>
      </w:r>
      <w:r w:rsidR="004A578A" w:rsidRPr="009D5A78">
        <w:rPr>
          <w:rFonts w:ascii="Times New Roman" w:hAnsi="Times New Roman" w:cs="Times New Roman"/>
          <w:sz w:val="28"/>
          <w:szCs w:val="28"/>
        </w:rPr>
        <w:t>отсутствует динамика</w:t>
      </w:r>
      <w:r w:rsidR="004A578A" w:rsidRPr="009D5A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3DC9" w:rsidRPr="009D5A78" w:rsidRDefault="004A578A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A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78" w:rsidRPr="009D5A78" w:rsidRDefault="009D5A78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t xml:space="preserve">Краткие итоги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64EEE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564EEE">
        <w:rPr>
          <w:rFonts w:ascii="Times New Roman" w:hAnsi="Times New Roman" w:cs="Times New Roman"/>
          <w:sz w:val="28"/>
          <w:szCs w:val="28"/>
        </w:rPr>
        <w:t>июнь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2024 года динамика количества субъектов МСП, осуществляющих деятельность на территории муниципального образования Угранский район Смоленской области, соответствовала тенденциям других муниципальных районов Смоленской области.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F1">
        <w:rPr>
          <w:rFonts w:ascii="Times New Roman" w:hAnsi="Times New Roman" w:cs="Times New Roman"/>
          <w:sz w:val="28"/>
          <w:szCs w:val="28"/>
        </w:rPr>
        <w:t xml:space="preserve">За прошедший календарный год (с </w:t>
      </w:r>
      <w:r w:rsidR="00564EEE">
        <w:rPr>
          <w:rFonts w:ascii="Times New Roman" w:hAnsi="Times New Roman" w:cs="Times New Roman"/>
          <w:sz w:val="28"/>
          <w:szCs w:val="28"/>
        </w:rPr>
        <w:t>июня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2023 года по </w:t>
      </w:r>
      <w:r w:rsidR="00564EEE">
        <w:rPr>
          <w:rFonts w:ascii="Times New Roman" w:hAnsi="Times New Roman" w:cs="Times New Roman"/>
          <w:sz w:val="28"/>
          <w:szCs w:val="28"/>
        </w:rPr>
        <w:t>июнь</w:t>
      </w:r>
      <w:r w:rsidRPr="007B46F1">
        <w:rPr>
          <w:rFonts w:ascii="Times New Roman" w:hAnsi="Times New Roman" w:cs="Times New Roman"/>
          <w:sz w:val="28"/>
          <w:szCs w:val="28"/>
        </w:rPr>
        <w:t xml:space="preserve"> 2024 года) наблюдается </w:t>
      </w:r>
      <w:r w:rsidR="00564EEE">
        <w:rPr>
          <w:rFonts w:ascii="Times New Roman" w:hAnsi="Times New Roman" w:cs="Times New Roman"/>
          <w:sz w:val="28"/>
          <w:szCs w:val="28"/>
        </w:rPr>
        <w:t>стабильность</w:t>
      </w:r>
      <w:r w:rsidRPr="007B46F1">
        <w:rPr>
          <w:rFonts w:ascii="Times New Roman" w:hAnsi="Times New Roman" w:cs="Times New Roman"/>
          <w:sz w:val="28"/>
          <w:szCs w:val="28"/>
        </w:rPr>
        <w:t xml:space="preserve"> числа юридических лиц и так же снижения количества индивидуальных предпринимателей – МСП на </w:t>
      </w:r>
      <w:r w:rsidR="00564EEE">
        <w:rPr>
          <w:rFonts w:ascii="Times New Roman" w:hAnsi="Times New Roman" w:cs="Times New Roman"/>
          <w:sz w:val="28"/>
          <w:szCs w:val="28"/>
        </w:rPr>
        <w:t xml:space="preserve">6 </w:t>
      </w:r>
      <w:r w:rsidRPr="007B46F1">
        <w:rPr>
          <w:rFonts w:ascii="Times New Roman" w:hAnsi="Times New Roman" w:cs="Times New Roman"/>
          <w:sz w:val="28"/>
          <w:szCs w:val="28"/>
        </w:rPr>
        <w:t>единицы -3,</w:t>
      </w:r>
      <w:r w:rsidR="00564EEE">
        <w:rPr>
          <w:rFonts w:ascii="Times New Roman" w:hAnsi="Times New Roman" w:cs="Times New Roman"/>
          <w:sz w:val="28"/>
          <w:szCs w:val="28"/>
        </w:rPr>
        <w:t>04</w:t>
      </w:r>
      <w:r w:rsidRPr="007B46F1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Незначительный прирост количества индивидуальных предпринимателей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</w:t>
      </w:r>
      <w:proofErr w:type="spellStart"/>
      <w:r w:rsidRPr="007B46F1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B46F1">
        <w:rPr>
          <w:rFonts w:ascii="Times New Roman" w:hAnsi="Times New Roman" w:cs="Times New Roman"/>
          <w:sz w:val="28"/>
          <w:szCs w:val="28"/>
        </w:rPr>
        <w:t>).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Угранского района по видам экономической деятельности не претерпела существенных изменений, наиболее популярными видами деятельности являются:   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сельское, лесное хозяйство, охота, рыболовство и рыбоводство;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обрабатывающие производства;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строительство;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торговля оптовая и розничная; ремонт автотранспортных средств и мотоциклов;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транспортировка и хранение;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предоставление прочих видов услуг.</w:t>
      </w:r>
    </w:p>
    <w:p w:rsidR="001452FD" w:rsidRPr="00DC5E4A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52FD" w:rsidRPr="00DC5E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B0" w:rsidRDefault="00133AB0" w:rsidP="00434DB7">
      <w:pPr>
        <w:spacing w:after="0" w:line="240" w:lineRule="auto"/>
      </w:pPr>
      <w:r>
        <w:separator/>
      </w:r>
    </w:p>
  </w:endnote>
  <w:endnote w:type="continuationSeparator" w:id="0">
    <w:p w:rsidR="00133AB0" w:rsidRDefault="00133AB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B0" w:rsidRDefault="00133AB0" w:rsidP="00434DB7">
      <w:pPr>
        <w:spacing w:after="0" w:line="240" w:lineRule="auto"/>
      </w:pPr>
      <w:r>
        <w:separator/>
      </w:r>
    </w:p>
  </w:footnote>
  <w:footnote w:type="continuationSeparator" w:id="0">
    <w:p w:rsidR="00133AB0" w:rsidRDefault="00133AB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4C6"/>
    <w:rsid w:val="00002757"/>
    <w:rsid w:val="00006ED0"/>
    <w:rsid w:val="000101FB"/>
    <w:rsid w:val="00011770"/>
    <w:rsid w:val="00023F9B"/>
    <w:rsid w:val="000312CC"/>
    <w:rsid w:val="00032A9B"/>
    <w:rsid w:val="0003418E"/>
    <w:rsid w:val="00035F22"/>
    <w:rsid w:val="0003636F"/>
    <w:rsid w:val="000415AB"/>
    <w:rsid w:val="00045A24"/>
    <w:rsid w:val="00052701"/>
    <w:rsid w:val="000563A8"/>
    <w:rsid w:val="00060102"/>
    <w:rsid w:val="0006167F"/>
    <w:rsid w:val="00066F84"/>
    <w:rsid w:val="0006732D"/>
    <w:rsid w:val="00074F6E"/>
    <w:rsid w:val="00077457"/>
    <w:rsid w:val="0008191A"/>
    <w:rsid w:val="00086719"/>
    <w:rsid w:val="00090615"/>
    <w:rsid w:val="000929EC"/>
    <w:rsid w:val="0009435A"/>
    <w:rsid w:val="000957F8"/>
    <w:rsid w:val="00095F6B"/>
    <w:rsid w:val="000B1BF3"/>
    <w:rsid w:val="000B2000"/>
    <w:rsid w:val="000B2690"/>
    <w:rsid w:val="000B6B65"/>
    <w:rsid w:val="000B6FEF"/>
    <w:rsid w:val="000C367C"/>
    <w:rsid w:val="000D108F"/>
    <w:rsid w:val="000D7B2C"/>
    <w:rsid w:val="000E24F6"/>
    <w:rsid w:val="000E3D9C"/>
    <w:rsid w:val="000F2CD6"/>
    <w:rsid w:val="000F343C"/>
    <w:rsid w:val="000F5D7B"/>
    <w:rsid w:val="000F7FC7"/>
    <w:rsid w:val="00114A1C"/>
    <w:rsid w:val="001153B3"/>
    <w:rsid w:val="00123ECF"/>
    <w:rsid w:val="00133AB0"/>
    <w:rsid w:val="00135526"/>
    <w:rsid w:val="00141658"/>
    <w:rsid w:val="00143C2B"/>
    <w:rsid w:val="001452FD"/>
    <w:rsid w:val="00161617"/>
    <w:rsid w:val="00166B59"/>
    <w:rsid w:val="00166EB9"/>
    <w:rsid w:val="00170C88"/>
    <w:rsid w:val="0017187A"/>
    <w:rsid w:val="00172271"/>
    <w:rsid w:val="0018254E"/>
    <w:rsid w:val="0019274D"/>
    <w:rsid w:val="00195F04"/>
    <w:rsid w:val="00196441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317D1"/>
    <w:rsid w:val="0023194F"/>
    <w:rsid w:val="0024120B"/>
    <w:rsid w:val="00250112"/>
    <w:rsid w:val="0025496B"/>
    <w:rsid w:val="00256926"/>
    <w:rsid w:val="002640A6"/>
    <w:rsid w:val="0026466F"/>
    <w:rsid w:val="00264DDC"/>
    <w:rsid w:val="00264ED5"/>
    <w:rsid w:val="00273821"/>
    <w:rsid w:val="00281A49"/>
    <w:rsid w:val="00282FA1"/>
    <w:rsid w:val="00290278"/>
    <w:rsid w:val="0029104D"/>
    <w:rsid w:val="0029431E"/>
    <w:rsid w:val="002A56BB"/>
    <w:rsid w:val="002B09A2"/>
    <w:rsid w:val="002B4D58"/>
    <w:rsid w:val="002D59ED"/>
    <w:rsid w:val="002D5AA4"/>
    <w:rsid w:val="002E4181"/>
    <w:rsid w:val="002E49B0"/>
    <w:rsid w:val="002F3AA3"/>
    <w:rsid w:val="00302B09"/>
    <w:rsid w:val="00306231"/>
    <w:rsid w:val="003155BE"/>
    <w:rsid w:val="0031581B"/>
    <w:rsid w:val="00316D48"/>
    <w:rsid w:val="003247DB"/>
    <w:rsid w:val="0032672D"/>
    <w:rsid w:val="00330696"/>
    <w:rsid w:val="00333055"/>
    <w:rsid w:val="003363E1"/>
    <w:rsid w:val="003371A8"/>
    <w:rsid w:val="00340813"/>
    <w:rsid w:val="0034232B"/>
    <w:rsid w:val="003630D4"/>
    <w:rsid w:val="003701AA"/>
    <w:rsid w:val="003825AE"/>
    <w:rsid w:val="00386FC9"/>
    <w:rsid w:val="003904DA"/>
    <w:rsid w:val="00390E79"/>
    <w:rsid w:val="003A1025"/>
    <w:rsid w:val="003B2598"/>
    <w:rsid w:val="003B6BCA"/>
    <w:rsid w:val="003B7844"/>
    <w:rsid w:val="003C2AA4"/>
    <w:rsid w:val="003D4EFD"/>
    <w:rsid w:val="003D51D5"/>
    <w:rsid w:val="003E1337"/>
    <w:rsid w:val="003E36A7"/>
    <w:rsid w:val="00406B45"/>
    <w:rsid w:val="00407E74"/>
    <w:rsid w:val="00411A28"/>
    <w:rsid w:val="0042088B"/>
    <w:rsid w:val="004225D5"/>
    <w:rsid w:val="00423E82"/>
    <w:rsid w:val="0042427B"/>
    <w:rsid w:val="00424D4B"/>
    <w:rsid w:val="00430788"/>
    <w:rsid w:val="00432F96"/>
    <w:rsid w:val="0043401F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A4ABA"/>
    <w:rsid w:val="004A578A"/>
    <w:rsid w:val="004A7E66"/>
    <w:rsid w:val="004B292E"/>
    <w:rsid w:val="004B633A"/>
    <w:rsid w:val="004B747C"/>
    <w:rsid w:val="004C4D4E"/>
    <w:rsid w:val="004E53EF"/>
    <w:rsid w:val="004E6DC4"/>
    <w:rsid w:val="004F3B15"/>
    <w:rsid w:val="004F3B8B"/>
    <w:rsid w:val="004F43A5"/>
    <w:rsid w:val="004F7FEA"/>
    <w:rsid w:val="005040A0"/>
    <w:rsid w:val="00504304"/>
    <w:rsid w:val="00507F74"/>
    <w:rsid w:val="005100CE"/>
    <w:rsid w:val="00510237"/>
    <w:rsid w:val="00511746"/>
    <w:rsid w:val="00520EA2"/>
    <w:rsid w:val="0052298C"/>
    <w:rsid w:val="00522D09"/>
    <w:rsid w:val="005356D4"/>
    <w:rsid w:val="005365EA"/>
    <w:rsid w:val="00541DA5"/>
    <w:rsid w:val="005444A6"/>
    <w:rsid w:val="0055057A"/>
    <w:rsid w:val="00550CA5"/>
    <w:rsid w:val="00563F7A"/>
    <w:rsid w:val="00564EEE"/>
    <w:rsid w:val="005675FB"/>
    <w:rsid w:val="005760E6"/>
    <w:rsid w:val="0057613E"/>
    <w:rsid w:val="0058024F"/>
    <w:rsid w:val="0058365B"/>
    <w:rsid w:val="005864F0"/>
    <w:rsid w:val="00594D7B"/>
    <w:rsid w:val="00594EB2"/>
    <w:rsid w:val="0059508A"/>
    <w:rsid w:val="005960A6"/>
    <w:rsid w:val="005A0E18"/>
    <w:rsid w:val="005A1E2B"/>
    <w:rsid w:val="005B0DDC"/>
    <w:rsid w:val="005B1429"/>
    <w:rsid w:val="005B6093"/>
    <w:rsid w:val="005B62E7"/>
    <w:rsid w:val="005C1DA1"/>
    <w:rsid w:val="005C3C7B"/>
    <w:rsid w:val="005C4DA3"/>
    <w:rsid w:val="005D357B"/>
    <w:rsid w:val="005E091B"/>
    <w:rsid w:val="005E3B74"/>
    <w:rsid w:val="005E3D61"/>
    <w:rsid w:val="005E6556"/>
    <w:rsid w:val="005E6F12"/>
    <w:rsid w:val="00600D16"/>
    <w:rsid w:val="00632A52"/>
    <w:rsid w:val="00641CA0"/>
    <w:rsid w:val="0066774B"/>
    <w:rsid w:val="00686D4C"/>
    <w:rsid w:val="006950F9"/>
    <w:rsid w:val="00697468"/>
    <w:rsid w:val="0069747C"/>
    <w:rsid w:val="006A3523"/>
    <w:rsid w:val="006B5827"/>
    <w:rsid w:val="006B5BEE"/>
    <w:rsid w:val="006B74BD"/>
    <w:rsid w:val="006C0972"/>
    <w:rsid w:val="006C2824"/>
    <w:rsid w:val="006C5E84"/>
    <w:rsid w:val="006D24F1"/>
    <w:rsid w:val="006D5EDF"/>
    <w:rsid w:val="006E1CAB"/>
    <w:rsid w:val="006E2C5D"/>
    <w:rsid w:val="006E6844"/>
    <w:rsid w:val="006E6EA4"/>
    <w:rsid w:val="006F1C24"/>
    <w:rsid w:val="006F536B"/>
    <w:rsid w:val="00704808"/>
    <w:rsid w:val="0071410C"/>
    <w:rsid w:val="00714A2F"/>
    <w:rsid w:val="00715C77"/>
    <w:rsid w:val="00717C99"/>
    <w:rsid w:val="007271B9"/>
    <w:rsid w:val="007324E4"/>
    <w:rsid w:val="0073357B"/>
    <w:rsid w:val="00740E49"/>
    <w:rsid w:val="00753584"/>
    <w:rsid w:val="00762E01"/>
    <w:rsid w:val="007637C2"/>
    <w:rsid w:val="00767A09"/>
    <w:rsid w:val="00790F80"/>
    <w:rsid w:val="00794F4F"/>
    <w:rsid w:val="007A1E1D"/>
    <w:rsid w:val="007A4A63"/>
    <w:rsid w:val="007B46F1"/>
    <w:rsid w:val="007B5ED8"/>
    <w:rsid w:val="007C0334"/>
    <w:rsid w:val="007C1839"/>
    <w:rsid w:val="007D0C56"/>
    <w:rsid w:val="007D34F6"/>
    <w:rsid w:val="007D4D90"/>
    <w:rsid w:val="007E3050"/>
    <w:rsid w:val="007F24B3"/>
    <w:rsid w:val="008027E7"/>
    <w:rsid w:val="00803AAD"/>
    <w:rsid w:val="0080517D"/>
    <w:rsid w:val="0081507E"/>
    <w:rsid w:val="00831F43"/>
    <w:rsid w:val="00833B7B"/>
    <w:rsid w:val="0083490D"/>
    <w:rsid w:val="00851355"/>
    <w:rsid w:val="0085748F"/>
    <w:rsid w:val="00857AC1"/>
    <w:rsid w:val="0086484D"/>
    <w:rsid w:val="00866DEC"/>
    <w:rsid w:val="008705FE"/>
    <w:rsid w:val="008769DC"/>
    <w:rsid w:val="00876CED"/>
    <w:rsid w:val="00884BC3"/>
    <w:rsid w:val="00895D4D"/>
    <w:rsid w:val="008A20AF"/>
    <w:rsid w:val="008A5E2D"/>
    <w:rsid w:val="008A77CB"/>
    <w:rsid w:val="008B06C4"/>
    <w:rsid w:val="008B52C2"/>
    <w:rsid w:val="008B5FB1"/>
    <w:rsid w:val="008B6E20"/>
    <w:rsid w:val="008C1A9C"/>
    <w:rsid w:val="008C5384"/>
    <w:rsid w:val="008D0333"/>
    <w:rsid w:val="008E5B13"/>
    <w:rsid w:val="008F21F7"/>
    <w:rsid w:val="008F4649"/>
    <w:rsid w:val="009011C1"/>
    <w:rsid w:val="0090354B"/>
    <w:rsid w:val="00903C9D"/>
    <w:rsid w:val="00916924"/>
    <w:rsid w:val="0092561A"/>
    <w:rsid w:val="00927045"/>
    <w:rsid w:val="00927F1E"/>
    <w:rsid w:val="0093763A"/>
    <w:rsid w:val="00942321"/>
    <w:rsid w:val="00944B0C"/>
    <w:rsid w:val="009656A2"/>
    <w:rsid w:val="00967D01"/>
    <w:rsid w:val="00974469"/>
    <w:rsid w:val="00985D7B"/>
    <w:rsid w:val="009A3062"/>
    <w:rsid w:val="009B1891"/>
    <w:rsid w:val="009B358E"/>
    <w:rsid w:val="009B4FCB"/>
    <w:rsid w:val="009C35F2"/>
    <w:rsid w:val="009C43E2"/>
    <w:rsid w:val="009D0D4C"/>
    <w:rsid w:val="009D43E8"/>
    <w:rsid w:val="009D5A78"/>
    <w:rsid w:val="009D6F77"/>
    <w:rsid w:val="009E0CDC"/>
    <w:rsid w:val="009E56B6"/>
    <w:rsid w:val="009E6ED4"/>
    <w:rsid w:val="009F24D3"/>
    <w:rsid w:val="009F7A12"/>
    <w:rsid w:val="009F7C7E"/>
    <w:rsid w:val="00A003F7"/>
    <w:rsid w:val="00A03B3F"/>
    <w:rsid w:val="00A06E7E"/>
    <w:rsid w:val="00A10F6A"/>
    <w:rsid w:val="00A14428"/>
    <w:rsid w:val="00A2437E"/>
    <w:rsid w:val="00A30C47"/>
    <w:rsid w:val="00A337E9"/>
    <w:rsid w:val="00A33A89"/>
    <w:rsid w:val="00A34234"/>
    <w:rsid w:val="00A34FE3"/>
    <w:rsid w:val="00A36145"/>
    <w:rsid w:val="00A41C51"/>
    <w:rsid w:val="00A43FCC"/>
    <w:rsid w:val="00A56C52"/>
    <w:rsid w:val="00A61DB6"/>
    <w:rsid w:val="00A66BA7"/>
    <w:rsid w:val="00A674DA"/>
    <w:rsid w:val="00A82AAD"/>
    <w:rsid w:val="00A9279D"/>
    <w:rsid w:val="00A93E98"/>
    <w:rsid w:val="00A94B42"/>
    <w:rsid w:val="00A958F6"/>
    <w:rsid w:val="00AA3276"/>
    <w:rsid w:val="00AA576F"/>
    <w:rsid w:val="00AB2374"/>
    <w:rsid w:val="00AB4DDC"/>
    <w:rsid w:val="00AB51B7"/>
    <w:rsid w:val="00AC06B6"/>
    <w:rsid w:val="00AD69C1"/>
    <w:rsid w:val="00AE14CB"/>
    <w:rsid w:val="00AE211E"/>
    <w:rsid w:val="00AE32B8"/>
    <w:rsid w:val="00AF5E0B"/>
    <w:rsid w:val="00AF6B32"/>
    <w:rsid w:val="00B03B49"/>
    <w:rsid w:val="00B052E1"/>
    <w:rsid w:val="00B13E80"/>
    <w:rsid w:val="00B245CE"/>
    <w:rsid w:val="00B31AFB"/>
    <w:rsid w:val="00B415DD"/>
    <w:rsid w:val="00B44EDE"/>
    <w:rsid w:val="00B47850"/>
    <w:rsid w:val="00B51FDB"/>
    <w:rsid w:val="00B607BE"/>
    <w:rsid w:val="00B61472"/>
    <w:rsid w:val="00B829FA"/>
    <w:rsid w:val="00BA5B78"/>
    <w:rsid w:val="00BB29DF"/>
    <w:rsid w:val="00BB7EB3"/>
    <w:rsid w:val="00BC11F6"/>
    <w:rsid w:val="00BD16F9"/>
    <w:rsid w:val="00BD2D30"/>
    <w:rsid w:val="00BD59C0"/>
    <w:rsid w:val="00BE08E2"/>
    <w:rsid w:val="00BF12E3"/>
    <w:rsid w:val="00BF3B70"/>
    <w:rsid w:val="00C00055"/>
    <w:rsid w:val="00C0431C"/>
    <w:rsid w:val="00C05FB0"/>
    <w:rsid w:val="00C114FE"/>
    <w:rsid w:val="00C20371"/>
    <w:rsid w:val="00C217B7"/>
    <w:rsid w:val="00C22BC9"/>
    <w:rsid w:val="00C2377C"/>
    <w:rsid w:val="00C262CB"/>
    <w:rsid w:val="00C378EF"/>
    <w:rsid w:val="00C41573"/>
    <w:rsid w:val="00C55C5B"/>
    <w:rsid w:val="00C77F42"/>
    <w:rsid w:val="00C81BEB"/>
    <w:rsid w:val="00C857C4"/>
    <w:rsid w:val="00C93226"/>
    <w:rsid w:val="00C93817"/>
    <w:rsid w:val="00CA2B46"/>
    <w:rsid w:val="00CA32E7"/>
    <w:rsid w:val="00CA569E"/>
    <w:rsid w:val="00CC14E1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25761"/>
    <w:rsid w:val="00D27289"/>
    <w:rsid w:val="00D31CE2"/>
    <w:rsid w:val="00D340E7"/>
    <w:rsid w:val="00D362FE"/>
    <w:rsid w:val="00D37C46"/>
    <w:rsid w:val="00D41F10"/>
    <w:rsid w:val="00D44DC2"/>
    <w:rsid w:val="00D47C97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969DF"/>
    <w:rsid w:val="00DA0308"/>
    <w:rsid w:val="00DB1C5E"/>
    <w:rsid w:val="00DB5CA4"/>
    <w:rsid w:val="00DC3F2B"/>
    <w:rsid w:val="00DC5E4A"/>
    <w:rsid w:val="00DE7E6F"/>
    <w:rsid w:val="00DF026F"/>
    <w:rsid w:val="00DF11FD"/>
    <w:rsid w:val="00DF245C"/>
    <w:rsid w:val="00DF3164"/>
    <w:rsid w:val="00E207E6"/>
    <w:rsid w:val="00E21419"/>
    <w:rsid w:val="00E33EDF"/>
    <w:rsid w:val="00E34648"/>
    <w:rsid w:val="00E35885"/>
    <w:rsid w:val="00E36CCC"/>
    <w:rsid w:val="00E4016B"/>
    <w:rsid w:val="00E50540"/>
    <w:rsid w:val="00E57A32"/>
    <w:rsid w:val="00E7122F"/>
    <w:rsid w:val="00E749A2"/>
    <w:rsid w:val="00E74F62"/>
    <w:rsid w:val="00E8243C"/>
    <w:rsid w:val="00E82A8E"/>
    <w:rsid w:val="00E83947"/>
    <w:rsid w:val="00EA256E"/>
    <w:rsid w:val="00EB5303"/>
    <w:rsid w:val="00EB539F"/>
    <w:rsid w:val="00EC3717"/>
    <w:rsid w:val="00ED64C6"/>
    <w:rsid w:val="00EE3116"/>
    <w:rsid w:val="00EE4244"/>
    <w:rsid w:val="00EF27C8"/>
    <w:rsid w:val="00EF4949"/>
    <w:rsid w:val="00EF4B86"/>
    <w:rsid w:val="00EF6E5E"/>
    <w:rsid w:val="00F049F5"/>
    <w:rsid w:val="00F1047A"/>
    <w:rsid w:val="00F31849"/>
    <w:rsid w:val="00F42C13"/>
    <w:rsid w:val="00F43490"/>
    <w:rsid w:val="00F47BF0"/>
    <w:rsid w:val="00F665F5"/>
    <w:rsid w:val="00F73C92"/>
    <w:rsid w:val="00F74DAE"/>
    <w:rsid w:val="00F83CEA"/>
    <w:rsid w:val="00F87F82"/>
    <w:rsid w:val="00F95E4D"/>
    <w:rsid w:val="00F964D0"/>
    <w:rsid w:val="00FA02DD"/>
    <w:rsid w:val="00FA4E65"/>
    <w:rsid w:val="00FC2A39"/>
    <w:rsid w:val="00FD0D32"/>
    <w:rsid w:val="00FD7738"/>
    <w:rsid w:val="00FE3B0B"/>
    <w:rsid w:val="00FE66D0"/>
    <w:rsid w:val="00FE74FC"/>
    <w:rsid w:val="00FF0D76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AB"/>
  </w:style>
  <w:style w:type="paragraph" w:styleId="2">
    <w:name w:val="heading 2"/>
    <w:basedOn w:val="a"/>
    <w:next w:val="a"/>
    <w:link w:val="20"/>
    <w:uiPriority w:val="9"/>
    <w:unhideWhenUsed/>
    <w:qFormat/>
    <w:rsid w:val="00F87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B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8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F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8.0782195432433826E-2"/>
          <c:y val="0.10547205829832818"/>
          <c:w val="0.64413278162846055"/>
          <c:h val="0.7038182560513276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Лист1!$A$2:$A$25</c:f>
              <c:numCache>
                <c:formatCode>General</c:formatCode>
                <c:ptCount val="24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7">
                  <c:v>73</c:v>
                </c:pt>
                <c:pt idx="8">
                  <c:v>72</c:v>
                </c:pt>
                <c:pt idx="9">
                  <c:v>73</c:v>
                </c:pt>
                <c:pt idx="10">
                  <c:v>74</c:v>
                </c:pt>
                <c:pt idx="11">
                  <c:v>75</c:v>
                </c:pt>
                <c:pt idx="12" formatCode="#,##0">
                  <c:v>59</c:v>
                </c:pt>
                <c:pt idx="13">
                  <c:v>63</c:v>
                </c:pt>
                <c:pt idx="14">
                  <c:v>63</c:v>
                </c:pt>
                <c:pt idx="15">
                  <c:v>63</c:v>
                </c:pt>
                <c:pt idx="16">
                  <c:v>63</c:v>
                </c:pt>
                <c:pt idx="17">
                  <c:v>53</c:v>
                </c:pt>
                <c:pt idx="18">
                  <c:v>68</c:v>
                </c:pt>
                <c:pt idx="19">
                  <c:v>68</c:v>
                </c:pt>
                <c:pt idx="20">
                  <c:v>68</c:v>
                </c:pt>
                <c:pt idx="21">
                  <c:v>73</c:v>
                </c:pt>
                <c:pt idx="22">
                  <c:v>73</c:v>
                </c:pt>
                <c:pt idx="23">
                  <c:v>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Лист1!$A$2:$A$25</c:f>
              <c:numCache>
                <c:formatCode>General</c:formatCode>
                <c:ptCount val="24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7">
                  <c:v>195</c:v>
                </c:pt>
                <c:pt idx="8">
                  <c:v>203</c:v>
                </c:pt>
                <c:pt idx="9">
                  <c:v>201</c:v>
                </c:pt>
                <c:pt idx="10">
                  <c:v>200</c:v>
                </c:pt>
                <c:pt idx="11">
                  <c:v>195</c:v>
                </c:pt>
                <c:pt idx="12" formatCode="#,##0">
                  <c:v>185</c:v>
                </c:pt>
                <c:pt idx="13">
                  <c:v>189</c:v>
                </c:pt>
                <c:pt idx="14">
                  <c:v>189</c:v>
                </c:pt>
                <c:pt idx="15">
                  <c:v>189</c:v>
                </c:pt>
                <c:pt idx="16">
                  <c:v>189</c:v>
                </c:pt>
                <c:pt idx="17">
                  <c:v>189</c:v>
                </c:pt>
                <c:pt idx="18">
                  <c:v>189</c:v>
                </c:pt>
                <c:pt idx="19">
                  <c:v>190</c:v>
                </c:pt>
                <c:pt idx="20">
                  <c:v>193</c:v>
                </c:pt>
                <c:pt idx="21">
                  <c:v>192</c:v>
                </c:pt>
                <c:pt idx="22">
                  <c:v>192</c:v>
                </c:pt>
                <c:pt idx="23">
                  <c:v>191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Лист1!$A$2:$A$25</c:f>
              <c:numCache>
                <c:formatCode>General</c:formatCode>
                <c:ptCount val="24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</c:numCache>
            </c:numRef>
          </c:cat>
          <c:val>
            <c:numRef>
              <c:f>Лист1!$D$2:$D$25</c:f>
              <c:numCache>
                <c:formatCode>General</c:formatCode>
                <c:ptCount val="24"/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Лист1!$A$2:$A$25</c:f>
              <c:numCache>
                <c:formatCode>General</c:formatCode>
                <c:ptCount val="24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  <c:pt idx="22" formatCode="dd/mm/yyyy">
                  <c:v>45422</c:v>
                </c:pt>
                <c:pt idx="23" formatCode="dd/mm/yyyy">
                  <c:v>45453</c:v>
                </c:pt>
              </c:numCache>
            </c:numRef>
          </c:cat>
          <c:val>
            <c:numRef>
              <c:f>Лист1!$E$2:$E$25</c:f>
              <c:numCache>
                <c:formatCode>General</c:formatCode>
                <c:ptCount val="2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480000"/>
        <c:axId val="150481536"/>
      </c:lineChart>
      <c:dateAx>
        <c:axId val="15048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81536"/>
        <c:crosses val="autoZero"/>
        <c:auto val="1"/>
        <c:lblOffset val="100"/>
        <c:baseTimeUnit val="months"/>
      </c:dateAx>
      <c:valAx>
        <c:axId val="150481536"/>
        <c:scaling>
          <c:orientation val="minMax"/>
          <c:min val="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</c:title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5048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752E-2"/>
          <c:y val="0.11570701825877765"/>
          <c:w val="0.5021711508676221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75</c:v>
                </c:pt>
                <c:pt idx="1">
                  <c:v>48</c:v>
                </c:pt>
                <c:pt idx="2">
                  <c:v>16</c:v>
                </c:pt>
                <c:pt idx="3">
                  <c:v>24</c:v>
                </c:pt>
                <c:pt idx="4">
                  <c:v>10</c:v>
                </c:pt>
                <c:pt idx="5">
                  <c:v>2</c:v>
                </c:pt>
                <c:pt idx="6">
                  <c:v>62</c:v>
                </c:pt>
                <c:pt idx="7">
                  <c:v>5</c:v>
                </c:pt>
                <c:pt idx="8">
                  <c:v>5</c:v>
                </c:pt>
                <c:pt idx="9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96"/>
          <c:y val="0.13092436541803484"/>
          <c:w val="0.3312397787732364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5582-82B4-4A0D-A198-E87B2B7F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</cp:lastModifiedBy>
  <cp:revision>3</cp:revision>
  <cp:lastPrinted>2024-06-27T08:15:00Z</cp:lastPrinted>
  <dcterms:created xsi:type="dcterms:W3CDTF">2024-06-27T09:18:00Z</dcterms:created>
  <dcterms:modified xsi:type="dcterms:W3CDTF">2024-07-15T08:54:00Z</dcterms:modified>
</cp:coreProperties>
</file>