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«</w:t>
      </w:r>
      <w:r w:rsidR="00D25761">
        <w:rPr>
          <w:rFonts w:ascii="Times New Roman" w:hAnsi="Times New Roman" w:cs="Times New Roman"/>
          <w:sz w:val="24"/>
          <w:szCs w:val="24"/>
          <w:u w:val="single"/>
        </w:rPr>
        <w:t>Угранский район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за период с </w:t>
      </w:r>
      <w:r w:rsidRPr="0001255B">
        <w:rPr>
          <w:rFonts w:ascii="Times New Roman" w:hAnsi="Times New Roman" w:cs="Times New Roman"/>
          <w:b/>
          <w:sz w:val="24"/>
          <w:szCs w:val="24"/>
        </w:rPr>
        <w:t>1</w:t>
      </w:r>
      <w:r w:rsidR="00C93817">
        <w:rPr>
          <w:rFonts w:ascii="Times New Roman" w:hAnsi="Times New Roman" w:cs="Times New Roman"/>
          <w:b/>
          <w:sz w:val="24"/>
          <w:szCs w:val="24"/>
        </w:rPr>
        <w:t>апреля</w:t>
      </w:r>
      <w:r w:rsidRPr="0001255B">
        <w:rPr>
          <w:rFonts w:ascii="Times New Roman" w:hAnsi="Times New Roman" w:cs="Times New Roman"/>
          <w:b/>
          <w:sz w:val="24"/>
          <w:szCs w:val="24"/>
        </w:rPr>
        <w:t xml:space="preserve"> 2023 г. по 1 </w:t>
      </w:r>
      <w:r w:rsidR="00C93817">
        <w:rPr>
          <w:rFonts w:ascii="Times New Roman" w:hAnsi="Times New Roman" w:cs="Times New Roman"/>
          <w:b/>
          <w:sz w:val="24"/>
          <w:szCs w:val="24"/>
        </w:rPr>
        <w:t>апреля</w:t>
      </w:r>
      <w:r w:rsidRPr="0001255B">
        <w:rPr>
          <w:rFonts w:ascii="Times New Roman" w:hAnsi="Times New Roman" w:cs="Times New Roman"/>
          <w:b/>
          <w:sz w:val="24"/>
          <w:szCs w:val="24"/>
        </w:rPr>
        <w:t xml:space="preserve">  2024 г.</w:t>
      </w:r>
      <w:r w:rsidRPr="001B2D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10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районе в сравнении с другими муниципальными образованиями Смоленской области </w:t>
      </w:r>
      <w:r w:rsidRPr="0001255B">
        <w:rPr>
          <w:rFonts w:ascii="Times New Roman" w:hAnsi="Times New Roman" w:cs="Times New Roman"/>
          <w:b/>
          <w:bCs/>
          <w:sz w:val="20"/>
          <w:szCs w:val="24"/>
        </w:rPr>
        <w:t>с 10.</w:t>
      </w:r>
      <w:r w:rsidR="0080517D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="001153B3">
        <w:rPr>
          <w:rFonts w:ascii="Times New Roman" w:hAnsi="Times New Roman" w:cs="Times New Roman"/>
          <w:b/>
          <w:bCs/>
          <w:sz w:val="20"/>
          <w:szCs w:val="24"/>
        </w:rPr>
        <w:t>3</w:t>
      </w:r>
      <w:r w:rsidR="005A1E2B">
        <w:rPr>
          <w:rFonts w:ascii="Times New Roman" w:hAnsi="Times New Roman" w:cs="Times New Roman"/>
          <w:b/>
          <w:bCs/>
          <w:sz w:val="20"/>
          <w:szCs w:val="24"/>
        </w:rPr>
        <w:t>.</w:t>
      </w:r>
      <w:r w:rsidRPr="0001255B">
        <w:rPr>
          <w:rFonts w:ascii="Times New Roman" w:hAnsi="Times New Roman" w:cs="Times New Roman"/>
          <w:b/>
          <w:bCs/>
          <w:sz w:val="20"/>
          <w:szCs w:val="24"/>
        </w:rPr>
        <w:t>2023 по 10.</w:t>
      </w:r>
      <w:r w:rsidR="0080517D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="001153B3">
        <w:rPr>
          <w:rFonts w:ascii="Times New Roman" w:hAnsi="Times New Roman" w:cs="Times New Roman"/>
          <w:b/>
          <w:bCs/>
          <w:sz w:val="20"/>
          <w:szCs w:val="24"/>
        </w:rPr>
        <w:t>3</w:t>
      </w:r>
      <w:r w:rsidRPr="0001255B">
        <w:rPr>
          <w:rFonts w:ascii="Times New Roman" w:hAnsi="Times New Roman" w:cs="Times New Roman"/>
          <w:b/>
          <w:bCs/>
          <w:sz w:val="20"/>
          <w:szCs w:val="24"/>
        </w:rPr>
        <w:t>.2024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1153B3" w:rsidRPr="00B03B49" w:rsidTr="001153B3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153B3" w:rsidRPr="001153B3" w:rsidRDefault="001153B3" w:rsidP="009035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035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153B3" w:rsidRPr="001153B3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1153B3" w:rsidRPr="001153B3" w:rsidRDefault="001153B3" w:rsidP="009035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035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1153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:rsidR="001153B3" w:rsidRPr="00B03B49" w:rsidRDefault="001153B3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-4,91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2452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2472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3,37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</w:tr>
      <w:tr w:rsidR="00E34648" w:rsidRPr="00B03B49" w:rsidTr="00EC4967">
        <w:trPr>
          <w:trHeight w:val="96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-5,11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-0,82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-2,03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-2,24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2,41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8AE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90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+1,48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+0,24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-2,09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-1,58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-1,05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-1,66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1764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1776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EF4B86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F4B8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854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EF4B86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4B8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EF4B86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4B8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837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EF4B86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4B8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+17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EF4B86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4B8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+2,07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EF4B86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4B8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-17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EF4B86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EF4B8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-1,99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1553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6C">
              <w:rPr>
                <w:rFonts w:ascii="Times New Roman" w:hAnsi="Times New Roman" w:cs="Times New Roman"/>
                <w:sz w:val="20"/>
                <w:szCs w:val="20"/>
              </w:rPr>
              <w:t>1612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3,80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2516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F533F5">
              <w:rPr>
                <w:rFonts w:ascii="Times New Roman" w:hAnsi="Times New Roman" w:cs="Times New Roman"/>
                <w:sz w:val="20"/>
                <w:szCs w:val="20"/>
              </w:rPr>
              <w:t>2706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7,55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3F5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-2,49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3F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5,34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48" w:rsidRPr="00C93817" w:rsidRDefault="00E34648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938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proofErr w:type="spellStart"/>
            <w:r w:rsidRPr="00C93817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3F5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-2,92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3F5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6,84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11,54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3F5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3F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-2,60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-4,46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1822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3F5">
              <w:rPr>
                <w:rFonts w:ascii="Times New Roman" w:hAnsi="Times New Roman" w:cs="Times New Roman"/>
                <w:sz w:val="20"/>
                <w:szCs w:val="20"/>
              </w:rPr>
              <w:t>1814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2,72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-0,44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3F5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</w:tr>
      <w:tr w:rsidR="00E34648" w:rsidRPr="00B03B49" w:rsidTr="00EC4967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20851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FD2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34648" w:rsidRPr="00995B4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3F5">
              <w:rPr>
                <w:rFonts w:ascii="Times New Roman" w:hAnsi="Times New Roman" w:cs="Times New Roman"/>
                <w:sz w:val="20"/>
                <w:szCs w:val="20"/>
              </w:rPr>
              <w:t>20873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89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:rsidR="00E34648" w:rsidRPr="00DE45B3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</w:tr>
      <w:tr w:rsidR="00E34648" w:rsidRPr="00B03B49" w:rsidTr="001153B3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:rsidR="00E34648" w:rsidRPr="00B03B49" w:rsidRDefault="00E34648" w:rsidP="001153B3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B03B49" w:rsidRDefault="00E34648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E34648" w:rsidRPr="0079001E" w:rsidRDefault="00E34648" w:rsidP="00D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38636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E34648" w:rsidRPr="0079001E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34648" w:rsidRPr="0079001E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2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38919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E34648" w:rsidRPr="00C33069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34648" w:rsidRPr="0079001E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34648" w:rsidRPr="0079001E" w:rsidRDefault="00E34648" w:rsidP="00D57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  <w:r w:rsidRPr="005D27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283</w:t>
            </w:r>
          </w:p>
        </w:tc>
      </w:tr>
    </w:tbl>
    <w:p w:rsidR="00161617" w:rsidRPr="009D5A78" w:rsidRDefault="00290278" w:rsidP="00E207E6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9D5A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 w:rsidRPr="009D5A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  <w:proofErr w:type="gramEnd"/>
    </w:p>
    <w:p w:rsidR="0080517D" w:rsidRDefault="00E207E6" w:rsidP="0080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«Угранский район» Смоленской области </w:t>
      </w:r>
      <w:r>
        <w:rPr>
          <w:rFonts w:ascii="Times New Roman" w:hAnsi="Times New Roman" w:cs="Times New Roman"/>
          <w:bCs/>
          <w:sz w:val="24"/>
          <w:szCs w:val="24"/>
        </w:rPr>
        <w:t>за период с 10.0</w:t>
      </w:r>
      <w:r w:rsidR="0090354B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.2023 по  10.0</w:t>
      </w:r>
      <w:r w:rsidR="0090354B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.2024 года</w:t>
      </w:r>
      <w:r>
        <w:rPr>
          <w:rFonts w:ascii="Times New Roman" w:hAnsi="Times New Roman" w:cs="Times New Roman"/>
          <w:sz w:val="24"/>
          <w:szCs w:val="24"/>
        </w:rPr>
        <w:t xml:space="preserve"> уменьшилось на </w:t>
      </w:r>
      <w:r w:rsidR="0090354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ед. (-</w:t>
      </w:r>
      <w:r w:rsidR="0090354B">
        <w:rPr>
          <w:rFonts w:ascii="Times New Roman" w:hAnsi="Times New Roman" w:cs="Times New Roman"/>
          <w:sz w:val="24"/>
          <w:szCs w:val="24"/>
        </w:rPr>
        <w:t>2.92</w:t>
      </w:r>
      <w:r w:rsidR="0080517D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17D">
        <w:rPr>
          <w:rFonts w:ascii="Times New Roman" w:hAnsi="Times New Roman" w:cs="Times New Roman"/>
          <w:bCs/>
          <w:sz w:val="24"/>
          <w:szCs w:val="24"/>
        </w:rPr>
        <w:t xml:space="preserve">средний прирост по всем муниципальным образованиям Смоленской области за этот период составил 0,91%. </w:t>
      </w:r>
    </w:p>
    <w:p w:rsidR="00EF4B86" w:rsidRDefault="00EF4B86" w:rsidP="008051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7226">
        <w:rPr>
          <w:rFonts w:ascii="Times New Roman" w:hAnsi="Times New Roman" w:cs="Times New Roman"/>
          <w:sz w:val="24"/>
          <w:szCs w:val="24"/>
        </w:rPr>
        <w:t>Из представленной таблицы видно, что из 27 муниципальных образований Смоленской области с начала 2024 года количество субъектов малого и среднего предпринимательства увеличилось в 24 районах (наибольший рост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37226">
        <w:rPr>
          <w:rFonts w:ascii="Times New Roman" w:hAnsi="Times New Roman" w:cs="Times New Roman"/>
          <w:sz w:val="24"/>
          <w:szCs w:val="24"/>
        </w:rPr>
        <w:t>г. Смоленск +401 ед. или 1,96%; Смоленский +94 ед. или 3,6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7226">
        <w:rPr>
          <w:rFonts w:ascii="Times New Roman" w:hAnsi="Times New Roman" w:cs="Times New Roman"/>
          <w:sz w:val="24"/>
          <w:szCs w:val="24"/>
        </w:rPr>
        <w:t xml:space="preserve">%; Вяземский +60 ед. или 2,5%; </w:t>
      </w:r>
      <w:proofErr w:type="spellStart"/>
      <w:r w:rsidRPr="00D37226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Pr="00D37226">
        <w:rPr>
          <w:rFonts w:ascii="Times New Roman" w:hAnsi="Times New Roman" w:cs="Times New Roman"/>
          <w:sz w:val="24"/>
          <w:szCs w:val="24"/>
        </w:rPr>
        <w:t xml:space="preserve"> +48 или 2,72%; </w:t>
      </w:r>
      <w:proofErr w:type="spellStart"/>
      <w:r w:rsidRPr="00D37226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D37226">
        <w:rPr>
          <w:rFonts w:ascii="Times New Roman" w:hAnsi="Times New Roman" w:cs="Times New Roman"/>
          <w:sz w:val="24"/>
          <w:szCs w:val="24"/>
        </w:rPr>
        <w:t xml:space="preserve"> +36 или 2,07% районы).</w:t>
      </w:r>
      <w:proofErr w:type="gramEnd"/>
      <w:r w:rsidRPr="00D37226">
        <w:rPr>
          <w:rFonts w:ascii="Times New Roman" w:hAnsi="Times New Roman" w:cs="Times New Roman"/>
          <w:sz w:val="24"/>
          <w:szCs w:val="24"/>
        </w:rPr>
        <w:t xml:space="preserve"> В 2 районах отмечено снижение числа зарегистрированных субъектов МСП. Наибольшее снижение – в </w:t>
      </w:r>
      <w:proofErr w:type="spellStart"/>
      <w:r w:rsidRPr="00D37226">
        <w:rPr>
          <w:rFonts w:ascii="Times New Roman" w:hAnsi="Times New Roman" w:cs="Times New Roman"/>
          <w:sz w:val="24"/>
          <w:szCs w:val="24"/>
        </w:rPr>
        <w:t>Шумячском</w:t>
      </w:r>
      <w:proofErr w:type="spellEnd"/>
      <w:r w:rsidRPr="00D37226">
        <w:rPr>
          <w:rFonts w:ascii="Times New Roman" w:hAnsi="Times New Roman" w:cs="Times New Roman"/>
          <w:sz w:val="24"/>
          <w:szCs w:val="24"/>
        </w:rPr>
        <w:t xml:space="preserve"> (-4 ед. или 2,6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7226">
        <w:rPr>
          <w:rFonts w:ascii="Times New Roman" w:hAnsi="Times New Roman" w:cs="Times New Roman"/>
          <w:sz w:val="24"/>
          <w:szCs w:val="24"/>
        </w:rPr>
        <w:t xml:space="preserve">%), </w:t>
      </w:r>
      <w:proofErr w:type="spellStart"/>
      <w:r w:rsidRPr="00D37226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Pr="00D37226">
        <w:rPr>
          <w:rFonts w:ascii="Times New Roman" w:hAnsi="Times New Roman" w:cs="Times New Roman"/>
          <w:sz w:val="24"/>
          <w:szCs w:val="24"/>
        </w:rPr>
        <w:t xml:space="preserve"> (-4 ед. или 2,09%). В </w:t>
      </w:r>
      <w:proofErr w:type="spellStart"/>
      <w:r w:rsidRPr="00D37226">
        <w:rPr>
          <w:rFonts w:ascii="Times New Roman" w:hAnsi="Times New Roman" w:cs="Times New Roman"/>
          <w:sz w:val="24"/>
          <w:szCs w:val="24"/>
        </w:rPr>
        <w:t>Темкинском</w:t>
      </w:r>
      <w:proofErr w:type="spellEnd"/>
      <w:r w:rsidRPr="00D37226">
        <w:rPr>
          <w:rFonts w:ascii="Times New Roman" w:hAnsi="Times New Roman" w:cs="Times New Roman"/>
          <w:sz w:val="24"/>
          <w:szCs w:val="24"/>
        </w:rPr>
        <w:t xml:space="preserve"> районе число СМСП с начала года не изменилось.</w:t>
      </w: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</w:t>
      </w:r>
      <w:proofErr w:type="gramStart"/>
      <w:r w:rsidRPr="0042427B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:rsidR="00E207E6" w:rsidRDefault="00E207E6" w:rsidP="00E207E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«Угранский район» Смоленской области </w:t>
      </w:r>
    </w:p>
    <w:p w:rsidR="00E207E6" w:rsidRDefault="00E207E6" w:rsidP="00E207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5A1E2B" w:rsidRPr="0042427B" w:rsidTr="001153B3">
        <w:trPr>
          <w:trHeight w:val="913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2B" w:rsidRPr="00B03B49" w:rsidRDefault="005A1E2B" w:rsidP="009035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90354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2B" w:rsidRPr="00B03B49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E2B" w:rsidRPr="00B03B49" w:rsidRDefault="005A1E2B" w:rsidP="009035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01177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90354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  <w:r w:rsidR="0001177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</w:t>
            </w:r>
            <w:r w:rsidRPr="00B03B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A1E2B" w:rsidRPr="0042427B" w:rsidTr="005A1E2B">
        <w:trPr>
          <w:trHeight w:val="18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5A1E2B" w:rsidP="00011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011770" w:rsidRPr="009A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316D48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CA569E" w:rsidP="009A3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A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715C77" w:rsidP="009A3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A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2,67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316D48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1,51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CA569E" w:rsidP="00011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11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715C77" w:rsidP="00600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00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2537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00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CA569E" w:rsidP="00BF3B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BF3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9A3062" w:rsidP="00011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715C77" w:rsidP="00600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600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</w:t>
            </w:r>
            <w:r w:rsidR="009A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5A1E2B" w:rsidP="009A3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9A3062" w:rsidRPr="009A30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5A1E2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A1E2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BF3B70" w:rsidP="00BF3B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4,97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CA569E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011770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CA569E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CA569E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715C77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CA569E" w:rsidP="000117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011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715C77" w:rsidP="00600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00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5A1E2B" w:rsidRPr="0042427B" w:rsidTr="001153B3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76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1E2B" w:rsidRPr="0042427B" w:rsidTr="001153B3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B" w:rsidRPr="003A1025" w:rsidRDefault="005A1E2B" w:rsidP="001153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9A3062" w:rsidRDefault="00011770" w:rsidP="00BF3B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="00BF3B70" w:rsidRPr="009A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5A1E2B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011770" w:rsidP="00BF3B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="00BF3B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42427B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9A3062" w:rsidP="001153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E2B" w:rsidRPr="00F07635" w:rsidRDefault="00CA569E" w:rsidP="009A3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A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1E2B" w:rsidRPr="00F07635" w:rsidRDefault="00715C77" w:rsidP="009A3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A3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2,92</w:t>
            </w:r>
          </w:p>
        </w:tc>
      </w:tr>
    </w:tbl>
    <w:p w:rsidR="00715C77" w:rsidRPr="005046A9" w:rsidRDefault="00715C77" w:rsidP="00715C77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>Как видно из представленной таблицы, за январь-</w:t>
      </w:r>
      <w:r w:rsidR="009A3062">
        <w:rPr>
          <w:rFonts w:ascii="Times New Roman" w:hAnsi="Times New Roman" w:cs="Times New Roman"/>
          <w:sz w:val="24"/>
          <w:szCs w:val="24"/>
        </w:rPr>
        <w:t>апрель</w:t>
      </w:r>
      <w:r w:rsidRPr="005046A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46A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046A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>
        <w:rPr>
          <w:rFonts w:ascii="Times New Roman" w:hAnsi="Times New Roman" w:cs="Times New Roman"/>
          <w:bCs/>
          <w:sz w:val="24"/>
          <w:szCs w:val="24"/>
        </w:rPr>
        <w:t xml:space="preserve">Угранский район </w:t>
      </w:r>
      <w:r w:rsidRPr="005046A9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5046A9">
        <w:rPr>
          <w:rFonts w:ascii="Times New Roman" w:hAnsi="Times New Roman" w:cs="Times New Roman"/>
          <w:sz w:val="24"/>
          <w:szCs w:val="24"/>
        </w:rPr>
        <w:t>количество юридических лиц  МСП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062">
        <w:rPr>
          <w:rFonts w:ascii="Times New Roman" w:hAnsi="Times New Roman" w:cs="Times New Roman"/>
          <w:sz w:val="24"/>
          <w:szCs w:val="24"/>
        </w:rPr>
        <w:t xml:space="preserve">увеличилось на 5 ед. (7,35%)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3062">
        <w:rPr>
          <w:rFonts w:ascii="Times New Roman" w:hAnsi="Times New Roman" w:cs="Times New Roman"/>
          <w:sz w:val="24"/>
          <w:szCs w:val="24"/>
        </w:rPr>
        <w:t xml:space="preserve">и </w:t>
      </w:r>
      <w:r w:rsidRPr="005046A9">
        <w:rPr>
          <w:rFonts w:ascii="Times New Roman" w:hAnsi="Times New Roman" w:cs="Times New Roman"/>
          <w:sz w:val="24"/>
          <w:szCs w:val="24"/>
        </w:rPr>
        <w:t xml:space="preserve"> количество ИП</w:t>
      </w:r>
      <w:r>
        <w:rPr>
          <w:rFonts w:ascii="Times New Roman" w:hAnsi="Times New Roman" w:cs="Times New Roman"/>
          <w:sz w:val="24"/>
          <w:szCs w:val="24"/>
        </w:rPr>
        <w:t xml:space="preserve"> увеличилось на </w:t>
      </w:r>
      <w:r w:rsidR="009A30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ед </w:t>
      </w:r>
      <w:r w:rsidR="009A3062">
        <w:rPr>
          <w:rFonts w:ascii="Times New Roman" w:hAnsi="Times New Roman" w:cs="Times New Roman"/>
          <w:sz w:val="24"/>
          <w:szCs w:val="24"/>
        </w:rPr>
        <w:t>(1,58</w:t>
      </w:r>
      <w:r>
        <w:rPr>
          <w:rFonts w:ascii="Times New Roman" w:hAnsi="Times New Roman" w:cs="Times New Roman"/>
          <w:sz w:val="24"/>
          <w:szCs w:val="24"/>
        </w:rPr>
        <w:t>%</w:t>
      </w:r>
      <w:r w:rsidR="009A30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C77" w:rsidRPr="005046A9" w:rsidRDefault="00715C77" w:rsidP="00715C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A61DB6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2023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1DB6">
        <w:rPr>
          <w:rFonts w:ascii="Times New Roman" w:hAnsi="Times New Roman" w:cs="Times New Roman"/>
          <w:sz w:val="24"/>
          <w:szCs w:val="24"/>
        </w:rPr>
        <w:t>апреля</w:t>
      </w:r>
      <w:proofErr w:type="gramEnd"/>
      <w:r w:rsidRPr="005046A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46A9">
        <w:rPr>
          <w:rFonts w:ascii="Times New Roman" w:hAnsi="Times New Roman" w:cs="Times New Roman"/>
          <w:sz w:val="24"/>
          <w:szCs w:val="24"/>
        </w:rPr>
        <w:t xml:space="preserve"> г.) наблюдается у</w:t>
      </w:r>
      <w:r>
        <w:rPr>
          <w:rFonts w:ascii="Times New Roman" w:hAnsi="Times New Roman" w:cs="Times New Roman"/>
          <w:sz w:val="24"/>
          <w:szCs w:val="24"/>
        </w:rPr>
        <w:t>меньшени</w:t>
      </w:r>
      <w:r w:rsidRPr="005046A9">
        <w:rPr>
          <w:rFonts w:ascii="Times New Roman" w:hAnsi="Times New Roman" w:cs="Times New Roman"/>
          <w:sz w:val="24"/>
          <w:szCs w:val="24"/>
        </w:rPr>
        <w:t xml:space="preserve">е числа юридических лиц (на </w:t>
      </w:r>
      <w:r w:rsidR="00A61DB6">
        <w:rPr>
          <w:rFonts w:ascii="Times New Roman" w:hAnsi="Times New Roman" w:cs="Times New Roman"/>
          <w:sz w:val="24"/>
          <w:szCs w:val="24"/>
        </w:rPr>
        <w:t xml:space="preserve">2 </w:t>
      </w:r>
      <w:r w:rsidRPr="005046A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A61DB6">
        <w:rPr>
          <w:rFonts w:ascii="Times New Roman" w:hAnsi="Times New Roman" w:cs="Times New Roman"/>
          <w:sz w:val="24"/>
          <w:szCs w:val="24"/>
        </w:rPr>
        <w:t>2,67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6A9">
        <w:rPr>
          <w:rFonts w:ascii="Times New Roman" w:hAnsi="Times New Roman" w:cs="Times New Roman"/>
          <w:sz w:val="24"/>
          <w:szCs w:val="24"/>
        </w:rPr>
        <w:t xml:space="preserve">%) и уменьшение числа индивидуальных предпринимателей (на </w:t>
      </w:r>
      <w:r w:rsidR="00600D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00D16">
        <w:rPr>
          <w:rFonts w:ascii="Times New Roman" w:hAnsi="Times New Roman" w:cs="Times New Roman"/>
          <w:sz w:val="24"/>
          <w:szCs w:val="24"/>
        </w:rPr>
        <w:t>3,5</w:t>
      </w:r>
      <w:r w:rsidR="00A61D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6A9">
        <w:rPr>
          <w:rFonts w:ascii="Times New Roman" w:hAnsi="Times New Roman" w:cs="Times New Roman"/>
          <w:sz w:val="24"/>
          <w:szCs w:val="24"/>
        </w:rPr>
        <w:t>%).</w:t>
      </w:r>
    </w:p>
    <w:p w:rsidR="00E207E6" w:rsidRDefault="00E207E6" w:rsidP="00E207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B51FDB" w:rsidRPr="009D5A78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51FDB" w:rsidRPr="009D5A78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2640A6" w:rsidRPr="00A61DB6" w:rsidRDefault="002640A6" w:rsidP="00A61DB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61DB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511746" w:rsidRPr="00A61DB6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з</w:t>
      </w:r>
      <w:r w:rsidRPr="00A61DB6">
        <w:rPr>
          <w:rFonts w:ascii="Times New Roman" w:hAnsi="Times New Roman" w:cs="Times New Roman"/>
          <w:b/>
          <w:bCs/>
          <w:sz w:val="24"/>
          <w:szCs w:val="24"/>
        </w:rPr>
        <w:t>а период 01.</w:t>
      </w:r>
      <w:r w:rsidR="00264ED5" w:rsidRPr="00A61DB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61DB6" w:rsidRPr="00A61DB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61DB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114FE" w:rsidRPr="00A61DB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61DB6">
        <w:rPr>
          <w:rFonts w:ascii="Times New Roman" w:hAnsi="Times New Roman" w:cs="Times New Roman"/>
          <w:b/>
          <w:bCs/>
          <w:sz w:val="24"/>
          <w:szCs w:val="24"/>
        </w:rPr>
        <w:t>-01.</w:t>
      </w:r>
      <w:r w:rsidR="00C114FE" w:rsidRPr="00A61DB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61DB6" w:rsidRPr="00A61DB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E24F6" w:rsidRPr="00A61D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61DB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114FE" w:rsidRPr="00A61DB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82AAD" w:rsidRPr="009D5A78" w:rsidRDefault="00A9279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04630" cy="4704080"/>
            <wp:effectExtent l="19050" t="0" r="20320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108F" w:rsidRPr="009D5A78" w:rsidRDefault="000D108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5A78">
        <w:rPr>
          <w:rFonts w:ascii="Times New Roman" w:hAnsi="Times New Roman" w:cs="Times New Roman"/>
          <w:sz w:val="28"/>
          <w:szCs w:val="28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9D5A78">
        <w:rPr>
          <w:rFonts w:ascii="Times New Roman" w:hAnsi="Times New Roman" w:cs="Times New Roman"/>
          <w:sz w:val="28"/>
          <w:szCs w:val="28"/>
        </w:rPr>
        <w:t>еств</w:t>
      </w:r>
      <w:r w:rsidR="00166EB9" w:rsidRPr="009D5A78">
        <w:rPr>
          <w:rFonts w:ascii="Times New Roman" w:hAnsi="Times New Roman" w:cs="Times New Roman"/>
          <w:sz w:val="28"/>
          <w:szCs w:val="28"/>
        </w:rPr>
        <w:t>а</w:t>
      </w:r>
      <w:r w:rsidR="00FD7738" w:rsidRPr="009D5A78">
        <w:rPr>
          <w:rFonts w:ascii="Times New Roman" w:hAnsi="Times New Roman" w:cs="Times New Roman"/>
          <w:sz w:val="28"/>
          <w:szCs w:val="28"/>
        </w:rPr>
        <w:t xml:space="preserve"> ИП за календарный год (с </w:t>
      </w:r>
      <w:r w:rsidR="00A61DB6">
        <w:rPr>
          <w:rFonts w:ascii="Times New Roman" w:hAnsi="Times New Roman" w:cs="Times New Roman"/>
          <w:sz w:val="28"/>
          <w:szCs w:val="28"/>
        </w:rPr>
        <w:t>апреля</w:t>
      </w:r>
      <w:r w:rsidRPr="009D5A78">
        <w:rPr>
          <w:rFonts w:ascii="Times New Roman" w:hAnsi="Times New Roman" w:cs="Times New Roman"/>
          <w:sz w:val="28"/>
          <w:szCs w:val="28"/>
        </w:rPr>
        <w:t xml:space="preserve"> 202</w:t>
      </w:r>
      <w:r w:rsidR="005100CE">
        <w:rPr>
          <w:rFonts w:ascii="Times New Roman" w:hAnsi="Times New Roman" w:cs="Times New Roman"/>
          <w:sz w:val="28"/>
          <w:szCs w:val="28"/>
        </w:rPr>
        <w:t>3</w:t>
      </w:r>
      <w:r w:rsidRPr="009D5A7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61DB6">
        <w:rPr>
          <w:rFonts w:ascii="Times New Roman" w:hAnsi="Times New Roman" w:cs="Times New Roman"/>
          <w:sz w:val="28"/>
          <w:szCs w:val="28"/>
        </w:rPr>
        <w:t>апрель</w:t>
      </w:r>
      <w:r w:rsidRPr="009D5A78">
        <w:rPr>
          <w:rFonts w:ascii="Times New Roman" w:hAnsi="Times New Roman" w:cs="Times New Roman"/>
          <w:sz w:val="28"/>
          <w:szCs w:val="28"/>
        </w:rPr>
        <w:t xml:space="preserve"> 202</w:t>
      </w:r>
      <w:r w:rsidR="005100CE">
        <w:rPr>
          <w:rFonts w:ascii="Times New Roman" w:hAnsi="Times New Roman" w:cs="Times New Roman"/>
          <w:sz w:val="28"/>
          <w:szCs w:val="28"/>
        </w:rPr>
        <w:t>4</w:t>
      </w:r>
      <w:r w:rsidRPr="009D5A78">
        <w:rPr>
          <w:rFonts w:ascii="Times New Roman" w:hAnsi="Times New Roman" w:cs="Times New Roman"/>
          <w:sz w:val="28"/>
          <w:szCs w:val="28"/>
        </w:rPr>
        <w:t xml:space="preserve"> г.) был </w:t>
      </w:r>
      <w:r w:rsidR="002D5AA4" w:rsidRPr="009D5A78">
        <w:rPr>
          <w:rFonts w:ascii="Times New Roman" w:hAnsi="Times New Roman" w:cs="Times New Roman"/>
          <w:sz w:val="28"/>
          <w:szCs w:val="28"/>
        </w:rPr>
        <w:t xml:space="preserve">значимо </w:t>
      </w:r>
      <w:r w:rsidR="00641CA0" w:rsidRPr="009D5A78">
        <w:rPr>
          <w:rFonts w:ascii="Times New Roman" w:hAnsi="Times New Roman" w:cs="Times New Roman"/>
          <w:sz w:val="28"/>
          <w:szCs w:val="28"/>
        </w:rPr>
        <w:t>стабильный</w:t>
      </w:r>
      <w:r w:rsidR="00714A2F" w:rsidRPr="009D5A78">
        <w:rPr>
          <w:rFonts w:ascii="Times New Roman" w:hAnsi="Times New Roman" w:cs="Times New Roman"/>
          <w:sz w:val="28"/>
          <w:szCs w:val="28"/>
        </w:rPr>
        <w:t xml:space="preserve"> с </w:t>
      </w:r>
      <w:r w:rsidR="00077457">
        <w:rPr>
          <w:rFonts w:ascii="Times New Roman" w:hAnsi="Times New Roman" w:cs="Times New Roman"/>
          <w:sz w:val="28"/>
          <w:szCs w:val="28"/>
        </w:rPr>
        <w:t>августа</w:t>
      </w:r>
      <w:r w:rsidR="000E24F6" w:rsidRPr="009D5A78">
        <w:rPr>
          <w:rFonts w:ascii="Times New Roman" w:hAnsi="Times New Roman" w:cs="Times New Roman"/>
          <w:sz w:val="28"/>
          <w:szCs w:val="28"/>
        </w:rPr>
        <w:t xml:space="preserve"> 202</w:t>
      </w:r>
      <w:r w:rsidR="005100CE">
        <w:rPr>
          <w:rFonts w:ascii="Times New Roman" w:hAnsi="Times New Roman" w:cs="Times New Roman"/>
          <w:sz w:val="28"/>
          <w:szCs w:val="28"/>
        </w:rPr>
        <w:t>3</w:t>
      </w:r>
      <w:r w:rsidR="000E24F6" w:rsidRPr="009D5A78">
        <w:rPr>
          <w:rFonts w:ascii="Times New Roman" w:hAnsi="Times New Roman" w:cs="Times New Roman"/>
          <w:sz w:val="28"/>
          <w:szCs w:val="28"/>
        </w:rPr>
        <w:t xml:space="preserve">г </w:t>
      </w:r>
      <w:r w:rsidR="00714A2F" w:rsidRPr="009D5A78">
        <w:rPr>
          <w:rFonts w:ascii="Times New Roman" w:hAnsi="Times New Roman" w:cs="Times New Roman"/>
          <w:sz w:val="28"/>
          <w:szCs w:val="28"/>
        </w:rPr>
        <w:t xml:space="preserve"> по </w:t>
      </w:r>
      <w:r w:rsidR="00E34648">
        <w:rPr>
          <w:rFonts w:ascii="Times New Roman" w:hAnsi="Times New Roman" w:cs="Times New Roman"/>
          <w:sz w:val="28"/>
          <w:szCs w:val="28"/>
        </w:rPr>
        <w:t>март</w:t>
      </w:r>
      <w:r w:rsidR="005100CE">
        <w:rPr>
          <w:rFonts w:ascii="Times New Roman" w:hAnsi="Times New Roman" w:cs="Times New Roman"/>
          <w:sz w:val="28"/>
          <w:szCs w:val="28"/>
        </w:rPr>
        <w:t xml:space="preserve"> </w:t>
      </w:r>
      <w:r w:rsidR="00714A2F" w:rsidRPr="009D5A78">
        <w:rPr>
          <w:rFonts w:ascii="Times New Roman" w:hAnsi="Times New Roman" w:cs="Times New Roman"/>
          <w:sz w:val="28"/>
          <w:szCs w:val="28"/>
        </w:rPr>
        <w:t>2</w:t>
      </w:r>
      <w:r w:rsidR="00AE14CB" w:rsidRPr="009D5A78">
        <w:rPr>
          <w:rFonts w:ascii="Times New Roman" w:hAnsi="Times New Roman" w:cs="Times New Roman"/>
          <w:sz w:val="28"/>
          <w:szCs w:val="28"/>
        </w:rPr>
        <w:t>02</w:t>
      </w:r>
      <w:r w:rsidR="00077457">
        <w:rPr>
          <w:rFonts w:ascii="Times New Roman" w:hAnsi="Times New Roman" w:cs="Times New Roman"/>
          <w:sz w:val="28"/>
          <w:szCs w:val="28"/>
        </w:rPr>
        <w:t>4</w:t>
      </w:r>
      <w:r w:rsidR="00E34648">
        <w:rPr>
          <w:rFonts w:ascii="Times New Roman" w:hAnsi="Times New Roman" w:cs="Times New Roman"/>
          <w:sz w:val="28"/>
          <w:szCs w:val="28"/>
        </w:rPr>
        <w:t xml:space="preserve"> г</w:t>
      </w:r>
      <w:r w:rsidR="002D5AA4" w:rsidRPr="009D5A78">
        <w:rPr>
          <w:rFonts w:ascii="Times New Roman" w:hAnsi="Times New Roman" w:cs="Times New Roman"/>
          <w:sz w:val="28"/>
          <w:szCs w:val="28"/>
        </w:rPr>
        <w:t>. Динами</w:t>
      </w:r>
      <w:r w:rsidR="00423E82" w:rsidRPr="009D5A78">
        <w:rPr>
          <w:rFonts w:ascii="Times New Roman" w:hAnsi="Times New Roman" w:cs="Times New Roman"/>
          <w:sz w:val="28"/>
          <w:szCs w:val="28"/>
        </w:rPr>
        <w:t>ка прироста числа юридических лиц в течение года имела ровную положительн</w:t>
      </w:r>
      <w:r w:rsidR="00077457">
        <w:rPr>
          <w:rFonts w:ascii="Times New Roman" w:hAnsi="Times New Roman" w:cs="Times New Roman"/>
          <w:sz w:val="28"/>
          <w:szCs w:val="28"/>
        </w:rPr>
        <w:t xml:space="preserve">ую динамику за исключением </w:t>
      </w:r>
      <w:proofErr w:type="spellStart"/>
      <w:r w:rsidR="00077457">
        <w:rPr>
          <w:rFonts w:ascii="Times New Roman" w:hAnsi="Times New Roman" w:cs="Times New Roman"/>
          <w:sz w:val="28"/>
          <w:szCs w:val="28"/>
        </w:rPr>
        <w:t>ию</w:t>
      </w:r>
      <w:r w:rsidR="00E34648">
        <w:rPr>
          <w:rFonts w:ascii="Times New Roman" w:hAnsi="Times New Roman" w:cs="Times New Roman"/>
          <w:sz w:val="28"/>
          <w:szCs w:val="28"/>
        </w:rPr>
        <w:t>ня</w:t>
      </w:r>
      <w:proofErr w:type="gramStart"/>
      <w:r w:rsidR="00077457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077457">
        <w:rPr>
          <w:rFonts w:ascii="Times New Roman" w:hAnsi="Times New Roman" w:cs="Times New Roman"/>
          <w:sz w:val="28"/>
          <w:szCs w:val="28"/>
        </w:rPr>
        <w:t>екабря</w:t>
      </w:r>
      <w:proofErr w:type="spellEnd"/>
      <w:r w:rsidR="00FD7738" w:rsidRPr="009D5A78">
        <w:rPr>
          <w:rFonts w:ascii="Times New Roman" w:hAnsi="Times New Roman" w:cs="Times New Roman"/>
          <w:sz w:val="28"/>
          <w:szCs w:val="28"/>
        </w:rPr>
        <w:t xml:space="preserve"> 2023</w:t>
      </w:r>
      <w:r w:rsidR="00F049F5" w:rsidRPr="009D5A78">
        <w:rPr>
          <w:rFonts w:ascii="Times New Roman" w:hAnsi="Times New Roman" w:cs="Times New Roman"/>
          <w:sz w:val="28"/>
          <w:szCs w:val="28"/>
        </w:rPr>
        <w:t xml:space="preserve"> г. - в</w:t>
      </w:r>
      <w:r w:rsidR="00423E82" w:rsidRPr="009D5A78">
        <w:rPr>
          <w:rFonts w:ascii="Times New Roman" w:hAnsi="Times New Roman" w:cs="Times New Roman"/>
          <w:sz w:val="28"/>
          <w:szCs w:val="28"/>
        </w:rPr>
        <w:t xml:space="preserve"> силу специфики работы Единого реестра МСП в </w:t>
      </w:r>
      <w:r w:rsidR="00F049F5" w:rsidRPr="009D5A78">
        <w:rPr>
          <w:rFonts w:ascii="Times New Roman" w:hAnsi="Times New Roman" w:cs="Times New Roman"/>
          <w:sz w:val="28"/>
          <w:szCs w:val="28"/>
        </w:rPr>
        <w:t>этом месяце</w:t>
      </w:r>
      <w:r w:rsidR="00423E82" w:rsidRPr="009D5A78">
        <w:rPr>
          <w:rFonts w:ascii="Times New Roman" w:hAnsi="Times New Roman" w:cs="Times New Roman"/>
          <w:sz w:val="28"/>
          <w:szCs w:val="28"/>
        </w:rPr>
        <w:t xml:space="preserve"> отмечено существенное снижение числа как ИП, так и ЮЛ.</w:t>
      </w:r>
      <w:r w:rsidR="00423E82" w:rsidRPr="009D5A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2427B" w:rsidRPr="009D5A78" w:rsidRDefault="00CD238C" w:rsidP="00DC5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34DB7" w:rsidRPr="009D5A78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34DB7" w:rsidRPr="009D5A78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3B2598" w:rsidRPr="009D5A78" w:rsidRDefault="00EF4949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График 2. Структура малого и среднего предпринимательства в </w:t>
      </w:r>
      <w:r w:rsidR="003A1025" w:rsidRPr="009D5A78">
        <w:rPr>
          <w:rFonts w:ascii="Times New Roman" w:hAnsi="Times New Roman" w:cs="Times New Roman"/>
          <w:b/>
          <w:bCs/>
          <w:sz w:val="28"/>
          <w:szCs w:val="28"/>
        </w:rPr>
        <w:t>муниципальном образовании</w:t>
      </w:r>
      <w:r w:rsidRPr="009D5A78">
        <w:rPr>
          <w:rFonts w:ascii="Times New Roman" w:hAnsi="Times New Roman" w:cs="Times New Roman"/>
          <w:b/>
          <w:bCs/>
          <w:sz w:val="28"/>
          <w:szCs w:val="28"/>
        </w:rPr>
        <w:t xml:space="preserve"> по видам деятельности </w:t>
      </w:r>
    </w:p>
    <w:p w:rsidR="003B2598" w:rsidRPr="009D5A78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9D5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69380" cy="3804249"/>
            <wp:effectExtent l="19050" t="0" r="26670" b="5751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DF3164" w:rsidRPr="009D5A78" w:rsidRDefault="005B62E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27B">
        <w:rPr>
          <w:rFonts w:ascii="Times New Roman" w:hAnsi="Times New Roman" w:cs="Times New Roman"/>
          <w:sz w:val="24"/>
          <w:szCs w:val="24"/>
        </w:rPr>
        <w:t>За п</w:t>
      </w:r>
      <w:r>
        <w:rPr>
          <w:rFonts w:ascii="Times New Roman" w:hAnsi="Times New Roman" w:cs="Times New Roman"/>
          <w:sz w:val="24"/>
          <w:szCs w:val="24"/>
        </w:rPr>
        <w:t xml:space="preserve">рошедший календарный год (с апреля </w:t>
      </w:r>
      <w:r w:rsidRPr="0042427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апрель</w:t>
      </w:r>
      <w:r w:rsidRPr="0042427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>) существенных изменений в структуре малого и среднего предпринимательства по видам деятельности не произошло.</w:t>
      </w:r>
    </w:p>
    <w:p w:rsidR="00B51FDB" w:rsidRPr="009D5A78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B62E7" w:rsidRDefault="005B62E7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52701" w:rsidRPr="009D5A78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Таблица 4. Структура малого и среднего предпринимательства </w:t>
      </w:r>
    </w:p>
    <w:p w:rsidR="00052701" w:rsidRPr="009D5A78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по видам деятельности</w:t>
      </w:r>
    </w:p>
    <w:tbl>
      <w:tblPr>
        <w:tblW w:w="10322" w:type="dxa"/>
        <w:tblInd w:w="-5" w:type="dxa"/>
        <w:tblLook w:val="04A0"/>
      </w:tblPr>
      <w:tblGrid>
        <w:gridCol w:w="6096"/>
        <w:gridCol w:w="1116"/>
        <w:gridCol w:w="1116"/>
        <w:gridCol w:w="997"/>
        <w:gridCol w:w="997"/>
      </w:tblGrid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5100CE" w:rsidRDefault="005100CE" w:rsidP="00077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0774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5100CE" w:rsidRDefault="005100CE" w:rsidP="00EF4B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EF4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5100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5100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B2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0774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77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600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600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600D16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77457" w:rsidP="00600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600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техническая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EF4B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F4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EF4B86" w:rsidP="000B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EF4B86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5100CE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100CE" w:rsidRPr="00B51FDB" w:rsidTr="0080517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CE" w:rsidRPr="00B51FDB" w:rsidRDefault="005100CE" w:rsidP="008051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77457" w:rsidP="000B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0B2690" w:rsidP="00EF4B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600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EF4B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EF4B86" w:rsidP="000B26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0CE" w:rsidRPr="00B51FDB" w:rsidRDefault="00EF4B86" w:rsidP="008051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</w:tbl>
    <w:p w:rsidR="00DC5E4A" w:rsidRPr="009D5A78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578A" w:rsidRPr="009D5A78" w:rsidRDefault="002D59ED" w:rsidP="004A57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D5A78">
        <w:rPr>
          <w:rFonts w:ascii="Times New Roman" w:hAnsi="Times New Roman" w:cs="Times New Roman"/>
          <w:sz w:val="28"/>
          <w:szCs w:val="28"/>
        </w:rPr>
        <w:t>По данным Единого реестра субъектов МСП</w:t>
      </w:r>
      <w:r w:rsidR="00686D4C" w:rsidRPr="009D5A78">
        <w:rPr>
          <w:rFonts w:ascii="Times New Roman" w:hAnsi="Times New Roman" w:cs="Times New Roman"/>
          <w:sz w:val="28"/>
          <w:szCs w:val="28"/>
        </w:rPr>
        <w:t xml:space="preserve"> отраслям, в котор</w:t>
      </w:r>
      <w:r w:rsidR="004A578A" w:rsidRPr="009D5A78">
        <w:rPr>
          <w:rFonts w:ascii="Times New Roman" w:hAnsi="Times New Roman" w:cs="Times New Roman"/>
          <w:sz w:val="28"/>
          <w:szCs w:val="28"/>
        </w:rPr>
        <w:t>ом</w:t>
      </w:r>
      <w:r w:rsidR="00686D4C" w:rsidRPr="009D5A78">
        <w:rPr>
          <w:rFonts w:ascii="Times New Roman" w:hAnsi="Times New Roman" w:cs="Times New Roman"/>
          <w:sz w:val="28"/>
          <w:szCs w:val="28"/>
        </w:rPr>
        <w:t xml:space="preserve"> отмечено </w:t>
      </w:r>
      <w:r w:rsidR="00077457">
        <w:rPr>
          <w:rFonts w:ascii="Times New Roman" w:hAnsi="Times New Roman" w:cs="Times New Roman"/>
          <w:sz w:val="28"/>
          <w:szCs w:val="28"/>
        </w:rPr>
        <w:t>увеличение</w:t>
      </w:r>
      <w:r w:rsidR="00686D4C" w:rsidRPr="009D5A78">
        <w:rPr>
          <w:rFonts w:ascii="Times New Roman" w:hAnsi="Times New Roman" w:cs="Times New Roman"/>
          <w:sz w:val="28"/>
          <w:szCs w:val="28"/>
        </w:rPr>
        <w:t xml:space="preserve"> числа занятых субъектов МСП с начала года, стал: </w:t>
      </w:r>
      <w:r w:rsidR="000B2690" w:rsidRPr="000B2690">
        <w:rPr>
          <w:rFonts w:ascii="Times New Roman" w:hAnsi="Times New Roman" w:cs="Times New Roman"/>
          <w:b/>
          <w:color w:val="000000"/>
          <w:sz w:val="28"/>
          <w:szCs w:val="28"/>
        </w:rPr>
        <w:t>Торговля оптовая и розничная; ремонт автотранспортных средств и мотоциклов</w:t>
      </w:r>
      <w:r w:rsidR="004A578A" w:rsidRPr="009D5A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78A" w:rsidRPr="009D5A78">
        <w:rPr>
          <w:rFonts w:ascii="Times New Roman" w:hAnsi="Times New Roman" w:cs="Times New Roman"/>
          <w:sz w:val="28"/>
          <w:szCs w:val="28"/>
        </w:rPr>
        <w:t xml:space="preserve">( </w:t>
      </w:r>
      <w:r w:rsidR="00600D16">
        <w:rPr>
          <w:rFonts w:ascii="Times New Roman" w:hAnsi="Times New Roman" w:cs="Times New Roman"/>
          <w:sz w:val="28"/>
          <w:szCs w:val="28"/>
        </w:rPr>
        <w:t>4</w:t>
      </w:r>
      <w:r w:rsidR="004A578A" w:rsidRPr="009D5A78">
        <w:rPr>
          <w:rFonts w:ascii="Times New Roman" w:hAnsi="Times New Roman" w:cs="Times New Roman"/>
          <w:sz w:val="28"/>
          <w:szCs w:val="28"/>
        </w:rPr>
        <w:t xml:space="preserve">ед или </w:t>
      </w:r>
      <w:r w:rsidR="00077457">
        <w:rPr>
          <w:rFonts w:ascii="Times New Roman" w:hAnsi="Times New Roman" w:cs="Times New Roman"/>
          <w:sz w:val="28"/>
          <w:szCs w:val="28"/>
        </w:rPr>
        <w:t>9</w:t>
      </w:r>
      <w:r w:rsidR="00600D16">
        <w:rPr>
          <w:rFonts w:ascii="Times New Roman" w:hAnsi="Times New Roman" w:cs="Times New Roman"/>
          <w:sz w:val="28"/>
          <w:szCs w:val="28"/>
        </w:rPr>
        <w:t>9</w:t>
      </w:r>
      <w:r w:rsidR="004A578A" w:rsidRPr="009D5A78">
        <w:rPr>
          <w:rFonts w:ascii="Times New Roman" w:hAnsi="Times New Roman" w:cs="Times New Roman"/>
          <w:sz w:val="28"/>
          <w:szCs w:val="28"/>
        </w:rPr>
        <w:t>%)</w:t>
      </w:r>
      <w:r w:rsidR="005B62E7">
        <w:rPr>
          <w:rFonts w:ascii="Times New Roman" w:hAnsi="Times New Roman" w:cs="Times New Roman"/>
          <w:sz w:val="28"/>
          <w:szCs w:val="28"/>
        </w:rPr>
        <w:t xml:space="preserve">, </w:t>
      </w:r>
      <w:r w:rsidR="005B62E7" w:rsidRPr="005B62E7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прочих видов услуг</w:t>
      </w:r>
      <w:r w:rsidR="005B62E7">
        <w:rPr>
          <w:rFonts w:ascii="Times New Roman" w:hAnsi="Times New Roman" w:cs="Times New Roman"/>
          <w:b/>
          <w:sz w:val="28"/>
          <w:szCs w:val="28"/>
        </w:rPr>
        <w:t xml:space="preserve"> (5ед или 125%)</w:t>
      </w:r>
      <w:proofErr w:type="gramStart"/>
      <w:r w:rsidR="004A578A" w:rsidRPr="009D5A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86D4C" w:rsidRPr="009D5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6D4C" w:rsidRPr="009D5A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86D4C" w:rsidRPr="009D5A78">
        <w:rPr>
          <w:rFonts w:ascii="Times New Roman" w:hAnsi="Times New Roman" w:cs="Times New Roman"/>
          <w:sz w:val="28"/>
          <w:szCs w:val="28"/>
        </w:rPr>
        <w:t xml:space="preserve">о </w:t>
      </w:r>
      <w:r w:rsidR="005B62E7">
        <w:rPr>
          <w:rFonts w:ascii="Times New Roman" w:hAnsi="Times New Roman" w:cs="Times New Roman"/>
          <w:sz w:val="28"/>
          <w:szCs w:val="28"/>
        </w:rPr>
        <w:t>19</w:t>
      </w:r>
      <w:r w:rsidR="00686D4C" w:rsidRPr="009D5A78">
        <w:rPr>
          <w:rFonts w:ascii="Times New Roman" w:hAnsi="Times New Roman" w:cs="Times New Roman"/>
          <w:sz w:val="28"/>
          <w:szCs w:val="28"/>
        </w:rPr>
        <w:t xml:space="preserve"> – </w:t>
      </w:r>
      <w:r w:rsidR="004A578A" w:rsidRPr="009D5A78">
        <w:rPr>
          <w:rFonts w:ascii="Times New Roman" w:hAnsi="Times New Roman" w:cs="Times New Roman"/>
          <w:sz w:val="28"/>
          <w:szCs w:val="28"/>
        </w:rPr>
        <w:t>отсутствует динамика</w:t>
      </w:r>
      <w:r w:rsidR="004A578A" w:rsidRPr="009D5A7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3DC9" w:rsidRPr="009D5A78" w:rsidRDefault="004A578A" w:rsidP="004A57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A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B32" w:rsidRDefault="00AF6B32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78" w:rsidRPr="009D5A78" w:rsidRDefault="009D5A78" w:rsidP="009D5A7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A78">
        <w:rPr>
          <w:rFonts w:ascii="Times New Roman" w:hAnsi="Times New Roman" w:cs="Times New Roman"/>
          <w:b/>
          <w:bCs/>
          <w:sz w:val="28"/>
          <w:szCs w:val="28"/>
        </w:rPr>
        <w:t xml:space="preserve">Краткие итоги 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 xml:space="preserve">За период с апреля 2023 года по апрель 2024 года динамика количества субъектов МСП, осуществляющих деятельность на территории муниципального образования Угранский район Смоленской области, соответствовала тенденциям других муниципальных районов Смоленской области. 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6F1">
        <w:rPr>
          <w:rFonts w:ascii="Times New Roman" w:hAnsi="Times New Roman" w:cs="Times New Roman"/>
          <w:sz w:val="28"/>
          <w:szCs w:val="28"/>
        </w:rPr>
        <w:t>За прошедший календарный год (с апреля 2023 года по апрель 2024 года) наблюдается снижение числа юридических лиц – МСП на 2 единиц (-2,67%) и так же снижения количества индивидуальных предпринимателей – МСП на 7 единицы -3,52%).</w:t>
      </w:r>
      <w:proofErr w:type="gramEnd"/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Незначительный прирост количества индивидуальных предпринимателей частично обусловлен интересом физических лиц, осуществляющих коммерческую деятельность, к применению статуса плательщика налога на профессиональный доход (</w:t>
      </w:r>
      <w:proofErr w:type="spellStart"/>
      <w:r w:rsidRPr="007B46F1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7B46F1">
        <w:rPr>
          <w:rFonts w:ascii="Times New Roman" w:hAnsi="Times New Roman" w:cs="Times New Roman"/>
          <w:sz w:val="28"/>
          <w:szCs w:val="28"/>
        </w:rPr>
        <w:t>).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 xml:space="preserve">Структура малого и среднего предпринимательства Угранского района по видам экономической деятельности не претерпела существенных изменений, наиболее популярными видами деятельности являются:    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сельское, лесное хозяйство, охота, рыболовство и рыбоводство;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обрабатывающие производства;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строительство;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торговля оптовая и розничная; ремонт автотранспортных средств и мотоциклов;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транспортировка и хранение;</w:t>
      </w:r>
    </w:p>
    <w:p w:rsidR="007B46F1" w:rsidRPr="007B46F1" w:rsidRDefault="007B46F1" w:rsidP="007B46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6F1">
        <w:rPr>
          <w:rFonts w:ascii="Times New Roman" w:hAnsi="Times New Roman" w:cs="Times New Roman"/>
          <w:sz w:val="28"/>
          <w:szCs w:val="28"/>
        </w:rPr>
        <w:t>- предоставление прочих видов услуг.</w:t>
      </w:r>
    </w:p>
    <w:p w:rsidR="001452FD" w:rsidRPr="00DC5E4A" w:rsidRDefault="001452F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452FD" w:rsidRPr="00DC5E4A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9FA" w:rsidRDefault="00B829FA" w:rsidP="00434DB7">
      <w:pPr>
        <w:spacing w:after="0" w:line="240" w:lineRule="auto"/>
      </w:pPr>
      <w:r>
        <w:separator/>
      </w:r>
    </w:p>
  </w:endnote>
  <w:endnote w:type="continuationSeparator" w:id="0">
    <w:p w:rsidR="00B829FA" w:rsidRDefault="00B829FA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9FA" w:rsidRDefault="00B829FA" w:rsidP="00434DB7">
      <w:pPr>
        <w:spacing w:after="0" w:line="240" w:lineRule="auto"/>
      </w:pPr>
      <w:r>
        <w:separator/>
      </w:r>
    </w:p>
  </w:footnote>
  <w:footnote w:type="continuationSeparator" w:id="0">
    <w:p w:rsidR="00B829FA" w:rsidRDefault="00B829FA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C6"/>
    <w:rsid w:val="00002757"/>
    <w:rsid w:val="00006ED0"/>
    <w:rsid w:val="000101FB"/>
    <w:rsid w:val="00011770"/>
    <w:rsid w:val="00023F9B"/>
    <w:rsid w:val="000312CC"/>
    <w:rsid w:val="00032A9B"/>
    <w:rsid w:val="0003418E"/>
    <w:rsid w:val="00035F22"/>
    <w:rsid w:val="0003636F"/>
    <w:rsid w:val="000415AB"/>
    <w:rsid w:val="00045A24"/>
    <w:rsid w:val="00052701"/>
    <w:rsid w:val="000563A8"/>
    <w:rsid w:val="00060102"/>
    <w:rsid w:val="0006167F"/>
    <w:rsid w:val="00066F84"/>
    <w:rsid w:val="0006732D"/>
    <w:rsid w:val="00074F6E"/>
    <w:rsid w:val="00077457"/>
    <w:rsid w:val="0008191A"/>
    <w:rsid w:val="00086719"/>
    <w:rsid w:val="00090615"/>
    <w:rsid w:val="000929EC"/>
    <w:rsid w:val="0009435A"/>
    <w:rsid w:val="000957F8"/>
    <w:rsid w:val="00095F6B"/>
    <w:rsid w:val="000B1BF3"/>
    <w:rsid w:val="000B2000"/>
    <w:rsid w:val="000B2690"/>
    <w:rsid w:val="000B6B65"/>
    <w:rsid w:val="000B6FEF"/>
    <w:rsid w:val="000C367C"/>
    <w:rsid w:val="000D108F"/>
    <w:rsid w:val="000D7B2C"/>
    <w:rsid w:val="000E24F6"/>
    <w:rsid w:val="000E3D9C"/>
    <w:rsid w:val="000F2CD6"/>
    <w:rsid w:val="000F343C"/>
    <w:rsid w:val="000F5D7B"/>
    <w:rsid w:val="000F7FC7"/>
    <w:rsid w:val="00114A1C"/>
    <w:rsid w:val="001153B3"/>
    <w:rsid w:val="00123ECF"/>
    <w:rsid w:val="00135526"/>
    <w:rsid w:val="00141658"/>
    <w:rsid w:val="00143C2B"/>
    <w:rsid w:val="001452FD"/>
    <w:rsid w:val="00161617"/>
    <w:rsid w:val="00166B59"/>
    <w:rsid w:val="00166EB9"/>
    <w:rsid w:val="00170C88"/>
    <w:rsid w:val="0017187A"/>
    <w:rsid w:val="00172271"/>
    <w:rsid w:val="0018254E"/>
    <w:rsid w:val="0019274D"/>
    <w:rsid w:val="00195F04"/>
    <w:rsid w:val="00196441"/>
    <w:rsid w:val="001A4355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47F8"/>
    <w:rsid w:val="001E7EE6"/>
    <w:rsid w:val="001F2CF3"/>
    <w:rsid w:val="001F3DC9"/>
    <w:rsid w:val="001F4D28"/>
    <w:rsid w:val="001F5D7F"/>
    <w:rsid w:val="001F6888"/>
    <w:rsid w:val="00214048"/>
    <w:rsid w:val="0021438F"/>
    <w:rsid w:val="00214D13"/>
    <w:rsid w:val="002158FD"/>
    <w:rsid w:val="00217E6C"/>
    <w:rsid w:val="002317D1"/>
    <w:rsid w:val="0023194F"/>
    <w:rsid w:val="0024120B"/>
    <w:rsid w:val="00250112"/>
    <w:rsid w:val="0025496B"/>
    <w:rsid w:val="00256926"/>
    <w:rsid w:val="002640A6"/>
    <w:rsid w:val="0026466F"/>
    <w:rsid w:val="00264DDC"/>
    <w:rsid w:val="00264ED5"/>
    <w:rsid w:val="00273821"/>
    <w:rsid w:val="00281A49"/>
    <w:rsid w:val="00282FA1"/>
    <w:rsid w:val="00290278"/>
    <w:rsid w:val="0029104D"/>
    <w:rsid w:val="0029431E"/>
    <w:rsid w:val="002B09A2"/>
    <w:rsid w:val="002B4D58"/>
    <w:rsid w:val="002D59ED"/>
    <w:rsid w:val="002D5AA4"/>
    <w:rsid w:val="002E49B0"/>
    <w:rsid w:val="002F3AA3"/>
    <w:rsid w:val="00302B09"/>
    <w:rsid w:val="00306231"/>
    <w:rsid w:val="003155BE"/>
    <w:rsid w:val="0031581B"/>
    <w:rsid w:val="00316D48"/>
    <w:rsid w:val="003247DB"/>
    <w:rsid w:val="0032672D"/>
    <w:rsid w:val="00330696"/>
    <w:rsid w:val="00333055"/>
    <w:rsid w:val="003363E1"/>
    <w:rsid w:val="003371A8"/>
    <w:rsid w:val="00340813"/>
    <w:rsid w:val="0034232B"/>
    <w:rsid w:val="003630D4"/>
    <w:rsid w:val="003701AA"/>
    <w:rsid w:val="003825AE"/>
    <w:rsid w:val="00386FC9"/>
    <w:rsid w:val="003904DA"/>
    <w:rsid w:val="00390E79"/>
    <w:rsid w:val="003A1025"/>
    <w:rsid w:val="003B2598"/>
    <w:rsid w:val="003B6BCA"/>
    <w:rsid w:val="003B7844"/>
    <w:rsid w:val="003C2AA4"/>
    <w:rsid w:val="003D4EFD"/>
    <w:rsid w:val="003D51D5"/>
    <w:rsid w:val="003E1337"/>
    <w:rsid w:val="003E36A7"/>
    <w:rsid w:val="00406B45"/>
    <w:rsid w:val="00407E74"/>
    <w:rsid w:val="00411A28"/>
    <w:rsid w:val="0042088B"/>
    <w:rsid w:val="004225D5"/>
    <w:rsid w:val="00423E82"/>
    <w:rsid w:val="0042427B"/>
    <w:rsid w:val="00424D4B"/>
    <w:rsid w:val="00430788"/>
    <w:rsid w:val="00432F96"/>
    <w:rsid w:val="0043401F"/>
    <w:rsid w:val="00434DB7"/>
    <w:rsid w:val="004470EA"/>
    <w:rsid w:val="00450B44"/>
    <w:rsid w:val="004575D9"/>
    <w:rsid w:val="004671C6"/>
    <w:rsid w:val="00474821"/>
    <w:rsid w:val="004821D6"/>
    <w:rsid w:val="0048651E"/>
    <w:rsid w:val="004925EB"/>
    <w:rsid w:val="004A578A"/>
    <w:rsid w:val="004A7E66"/>
    <w:rsid w:val="004B633A"/>
    <w:rsid w:val="004B747C"/>
    <w:rsid w:val="004C4D4E"/>
    <w:rsid w:val="004E53EF"/>
    <w:rsid w:val="004E6DC4"/>
    <w:rsid w:val="004F3B15"/>
    <w:rsid w:val="004F3B8B"/>
    <w:rsid w:val="004F43A5"/>
    <w:rsid w:val="004F7FEA"/>
    <w:rsid w:val="005040A0"/>
    <w:rsid w:val="00504304"/>
    <w:rsid w:val="00507F74"/>
    <w:rsid w:val="005100CE"/>
    <w:rsid w:val="00510237"/>
    <w:rsid w:val="00511746"/>
    <w:rsid w:val="00520EA2"/>
    <w:rsid w:val="0052298C"/>
    <w:rsid w:val="00522D09"/>
    <w:rsid w:val="005356D4"/>
    <w:rsid w:val="005365EA"/>
    <w:rsid w:val="00541DA5"/>
    <w:rsid w:val="005444A6"/>
    <w:rsid w:val="0055057A"/>
    <w:rsid w:val="00550CA5"/>
    <w:rsid w:val="00563F7A"/>
    <w:rsid w:val="005675FB"/>
    <w:rsid w:val="005760E6"/>
    <w:rsid w:val="0057613E"/>
    <w:rsid w:val="0058024F"/>
    <w:rsid w:val="0058365B"/>
    <w:rsid w:val="005864F0"/>
    <w:rsid w:val="00594D7B"/>
    <w:rsid w:val="00594EB2"/>
    <w:rsid w:val="0059508A"/>
    <w:rsid w:val="005960A6"/>
    <w:rsid w:val="005A0E18"/>
    <w:rsid w:val="005A1E2B"/>
    <w:rsid w:val="005B0DDC"/>
    <w:rsid w:val="005B1429"/>
    <w:rsid w:val="005B6093"/>
    <w:rsid w:val="005B62E7"/>
    <w:rsid w:val="005C1DA1"/>
    <w:rsid w:val="005C3C7B"/>
    <w:rsid w:val="005D357B"/>
    <w:rsid w:val="005E091B"/>
    <w:rsid w:val="005E3B74"/>
    <w:rsid w:val="005E3D61"/>
    <w:rsid w:val="005E6556"/>
    <w:rsid w:val="005E6F12"/>
    <w:rsid w:val="00600D16"/>
    <w:rsid w:val="00632A52"/>
    <w:rsid w:val="00641CA0"/>
    <w:rsid w:val="0066774B"/>
    <w:rsid w:val="00686D4C"/>
    <w:rsid w:val="006950F9"/>
    <w:rsid w:val="00697468"/>
    <w:rsid w:val="0069747C"/>
    <w:rsid w:val="006A3523"/>
    <w:rsid w:val="006B5827"/>
    <w:rsid w:val="006B5BEE"/>
    <w:rsid w:val="006B74BD"/>
    <w:rsid w:val="006C0972"/>
    <w:rsid w:val="006C2824"/>
    <w:rsid w:val="006C5E84"/>
    <w:rsid w:val="006D24F1"/>
    <w:rsid w:val="006D5EDF"/>
    <w:rsid w:val="006E1CAB"/>
    <w:rsid w:val="006E2C5D"/>
    <w:rsid w:val="006E6844"/>
    <w:rsid w:val="006E6EA4"/>
    <w:rsid w:val="006F1C24"/>
    <w:rsid w:val="006F536B"/>
    <w:rsid w:val="00704808"/>
    <w:rsid w:val="0071410C"/>
    <w:rsid w:val="00714A2F"/>
    <w:rsid w:val="00715C77"/>
    <w:rsid w:val="00717C99"/>
    <w:rsid w:val="007271B9"/>
    <w:rsid w:val="007324E4"/>
    <w:rsid w:val="0073357B"/>
    <w:rsid w:val="00740E49"/>
    <w:rsid w:val="00753584"/>
    <w:rsid w:val="00762E01"/>
    <w:rsid w:val="007637C2"/>
    <w:rsid w:val="00767A09"/>
    <w:rsid w:val="00790F80"/>
    <w:rsid w:val="00794F4F"/>
    <w:rsid w:val="007A1E1D"/>
    <w:rsid w:val="007A4A63"/>
    <w:rsid w:val="007B46F1"/>
    <w:rsid w:val="007B5ED8"/>
    <w:rsid w:val="007C0334"/>
    <w:rsid w:val="007C1839"/>
    <w:rsid w:val="007D0C56"/>
    <w:rsid w:val="007D34F6"/>
    <w:rsid w:val="007D4D90"/>
    <w:rsid w:val="007E3050"/>
    <w:rsid w:val="007F24B3"/>
    <w:rsid w:val="008027E7"/>
    <w:rsid w:val="00803AAD"/>
    <w:rsid w:val="0080517D"/>
    <w:rsid w:val="0081507E"/>
    <w:rsid w:val="00831F43"/>
    <w:rsid w:val="00833B7B"/>
    <w:rsid w:val="0083490D"/>
    <w:rsid w:val="00851355"/>
    <w:rsid w:val="0085748F"/>
    <w:rsid w:val="00857AC1"/>
    <w:rsid w:val="0086484D"/>
    <w:rsid w:val="00866DEC"/>
    <w:rsid w:val="008705FE"/>
    <w:rsid w:val="008769DC"/>
    <w:rsid w:val="00876CED"/>
    <w:rsid w:val="00884BC3"/>
    <w:rsid w:val="00895D4D"/>
    <w:rsid w:val="008A20AF"/>
    <w:rsid w:val="008A5E2D"/>
    <w:rsid w:val="008A77CB"/>
    <w:rsid w:val="008B06C4"/>
    <w:rsid w:val="008B52C2"/>
    <w:rsid w:val="008B5FB1"/>
    <w:rsid w:val="008B6E20"/>
    <w:rsid w:val="008C1A9C"/>
    <w:rsid w:val="008C5384"/>
    <w:rsid w:val="008D0333"/>
    <w:rsid w:val="008E5B13"/>
    <w:rsid w:val="008F21F7"/>
    <w:rsid w:val="008F4649"/>
    <w:rsid w:val="009011C1"/>
    <w:rsid w:val="0090354B"/>
    <w:rsid w:val="00903C9D"/>
    <w:rsid w:val="00916924"/>
    <w:rsid w:val="0092561A"/>
    <w:rsid w:val="00927045"/>
    <w:rsid w:val="00927F1E"/>
    <w:rsid w:val="0093763A"/>
    <w:rsid w:val="00942321"/>
    <w:rsid w:val="00944B0C"/>
    <w:rsid w:val="009656A2"/>
    <w:rsid w:val="00967D01"/>
    <w:rsid w:val="00974469"/>
    <w:rsid w:val="00985D7B"/>
    <w:rsid w:val="009A3062"/>
    <w:rsid w:val="009B1891"/>
    <w:rsid w:val="009B358E"/>
    <w:rsid w:val="009B4FCB"/>
    <w:rsid w:val="009C35F2"/>
    <w:rsid w:val="009C43E2"/>
    <w:rsid w:val="009D0D4C"/>
    <w:rsid w:val="009D43E8"/>
    <w:rsid w:val="009D5A78"/>
    <w:rsid w:val="009D6F77"/>
    <w:rsid w:val="009E0CDC"/>
    <w:rsid w:val="009E56B6"/>
    <w:rsid w:val="009E6ED4"/>
    <w:rsid w:val="009F24D3"/>
    <w:rsid w:val="009F7A12"/>
    <w:rsid w:val="009F7C7E"/>
    <w:rsid w:val="00A003F7"/>
    <w:rsid w:val="00A03B3F"/>
    <w:rsid w:val="00A06E7E"/>
    <w:rsid w:val="00A10F6A"/>
    <w:rsid w:val="00A14428"/>
    <w:rsid w:val="00A2437E"/>
    <w:rsid w:val="00A30C47"/>
    <w:rsid w:val="00A337E9"/>
    <w:rsid w:val="00A33A89"/>
    <w:rsid w:val="00A34234"/>
    <w:rsid w:val="00A34FE3"/>
    <w:rsid w:val="00A36145"/>
    <w:rsid w:val="00A41C51"/>
    <w:rsid w:val="00A43FCC"/>
    <w:rsid w:val="00A56C52"/>
    <w:rsid w:val="00A61DB6"/>
    <w:rsid w:val="00A66BA7"/>
    <w:rsid w:val="00A674DA"/>
    <w:rsid w:val="00A82AAD"/>
    <w:rsid w:val="00A9279D"/>
    <w:rsid w:val="00A93E98"/>
    <w:rsid w:val="00A94B42"/>
    <w:rsid w:val="00A958F6"/>
    <w:rsid w:val="00AA3276"/>
    <w:rsid w:val="00AA576F"/>
    <w:rsid w:val="00AB2374"/>
    <w:rsid w:val="00AB4DDC"/>
    <w:rsid w:val="00AB51B7"/>
    <w:rsid w:val="00AC06B6"/>
    <w:rsid w:val="00AD69C1"/>
    <w:rsid w:val="00AE14CB"/>
    <w:rsid w:val="00AE211E"/>
    <w:rsid w:val="00AE32B8"/>
    <w:rsid w:val="00AF5E0B"/>
    <w:rsid w:val="00AF6B32"/>
    <w:rsid w:val="00B03B49"/>
    <w:rsid w:val="00B052E1"/>
    <w:rsid w:val="00B13E80"/>
    <w:rsid w:val="00B245CE"/>
    <w:rsid w:val="00B31AFB"/>
    <w:rsid w:val="00B415DD"/>
    <w:rsid w:val="00B44EDE"/>
    <w:rsid w:val="00B47850"/>
    <w:rsid w:val="00B51FDB"/>
    <w:rsid w:val="00B607BE"/>
    <w:rsid w:val="00B61472"/>
    <w:rsid w:val="00B829FA"/>
    <w:rsid w:val="00BA5B78"/>
    <w:rsid w:val="00BB29DF"/>
    <w:rsid w:val="00BB7EB3"/>
    <w:rsid w:val="00BC11F6"/>
    <w:rsid w:val="00BD16F9"/>
    <w:rsid w:val="00BD2D30"/>
    <w:rsid w:val="00BD59C0"/>
    <w:rsid w:val="00BE08E2"/>
    <w:rsid w:val="00BF12E3"/>
    <w:rsid w:val="00BF3B70"/>
    <w:rsid w:val="00C00055"/>
    <w:rsid w:val="00C0431C"/>
    <w:rsid w:val="00C05FB0"/>
    <w:rsid w:val="00C114FE"/>
    <w:rsid w:val="00C20371"/>
    <w:rsid w:val="00C217B7"/>
    <w:rsid w:val="00C22BC9"/>
    <w:rsid w:val="00C2377C"/>
    <w:rsid w:val="00C262CB"/>
    <w:rsid w:val="00C378EF"/>
    <w:rsid w:val="00C41573"/>
    <w:rsid w:val="00C55C5B"/>
    <w:rsid w:val="00C77F42"/>
    <w:rsid w:val="00C81BEB"/>
    <w:rsid w:val="00C857C4"/>
    <w:rsid w:val="00C93226"/>
    <w:rsid w:val="00C93817"/>
    <w:rsid w:val="00CA2B46"/>
    <w:rsid w:val="00CA32E7"/>
    <w:rsid w:val="00CA569E"/>
    <w:rsid w:val="00CC14E1"/>
    <w:rsid w:val="00CC3E1A"/>
    <w:rsid w:val="00CC5878"/>
    <w:rsid w:val="00CD238C"/>
    <w:rsid w:val="00CD3518"/>
    <w:rsid w:val="00CD4B75"/>
    <w:rsid w:val="00CF6E7A"/>
    <w:rsid w:val="00D01EC9"/>
    <w:rsid w:val="00D03E4A"/>
    <w:rsid w:val="00D05B98"/>
    <w:rsid w:val="00D1199E"/>
    <w:rsid w:val="00D25761"/>
    <w:rsid w:val="00D27289"/>
    <w:rsid w:val="00D31CE2"/>
    <w:rsid w:val="00D340E7"/>
    <w:rsid w:val="00D362FE"/>
    <w:rsid w:val="00D37C46"/>
    <w:rsid w:val="00D41F10"/>
    <w:rsid w:val="00D44DC2"/>
    <w:rsid w:val="00D47C97"/>
    <w:rsid w:val="00D563C0"/>
    <w:rsid w:val="00D6330D"/>
    <w:rsid w:val="00D66A4F"/>
    <w:rsid w:val="00D73192"/>
    <w:rsid w:val="00D80792"/>
    <w:rsid w:val="00D82D4A"/>
    <w:rsid w:val="00D83D7C"/>
    <w:rsid w:val="00D84E2F"/>
    <w:rsid w:val="00D8596C"/>
    <w:rsid w:val="00D969DF"/>
    <w:rsid w:val="00DA0308"/>
    <w:rsid w:val="00DB1C5E"/>
    <w:rsid w:val="00DB5CA4"/>
    <w:rsid w:val="00DC3F2B"/>
    <w:rsid w:val="00DC5E4A"/>
    <w:rsid w:val="00DE7E6F"/>
    <w:rsid w:val="00DF026F"/>
    <w:rsid w:val="00DF11FD"/>
    <w:rsid w:val="00DF245C"/>
    <w:rsid w:val="00DF3164"/>
    <w:rsid w:val="00E207E6"/>
    <w:rsid w:val="00E21419"/>
    <w:rsid w:val="00E33EDF"/>
    <w:rsid w:val="00E34648"/>
    <w:rsid w:val="00E35885"/>
    <w:rsid w:val="00E36CCC"/>
    <w:rsid w:val="00E4016B"/>
    <w:rsid w:val="00E50540"/>
    <w:rsid w:val="00E57A32"/>
    <w:rsid w:val="00E7122F"/>
    <w:rsid w:val="00E749A2"/>
    <w:rsid w:val="00E74F62"/>
    <w:rsid w:val="00E8243C"/>
    <w:rsid w:val="00E82A8E"/>
    <w:rsid w:val="00E83947"/>
    <w:rsid w:val="00EA256E"/>
    <w:rsid w:val="00EB5303"/>
    <w:rsid w:val="00EB539F"/>
    <w:rsid w:val="00EC3717"/>
    <w:rsid w:val="00ED64C6"/>
    <w:rsid w:val="00EE3116"/>
    <w:rsid w:val="00EE4244"/>
    <w:rsid w:val="00EF27C8"/>
    <w:rsid w:val="00EF4949"/>
    <w:rsid w:val="00EF4B86"/>
    <w:rsid w:val="00EF6E5E"/>
    <w:rsid w:val="00F049F5"/>
    <w:rsid w:val="00F1047A"/>
    <w:rsid w:val="00F31849"/>
    <w:rsid w:val="00F42C13"/>
    <w:rsid w:val="00F43490"/>
    <w:rsid w:val="00F47BF0"/>
    <w:rsid w:val="00F665F5"/>
    <w:rsid w:val="00F73C92"/>
    <w:rsid w:val="00F74DAE"/>
    <w:rsid w:val="00F83CEA"/>
    <w:rsid w:val="00F87F82"/>
    <w:rsid w:val="00F95E4D"/>
    <w:rsid w:val="00F964D0"/>
    <w:rsid w:val="00FA02DD"/>
    <w:rsid w:val="00FA4E65"/>
    <w:rsid w:val="00FC2A39"/>
    <w:rsid w:val="00FD0D32"/>
    <w:rsid w:val="00FD7738"/>
    <w:rsid w:val="00FE3B0B"/>
    <w:rsid w:val="00FE66D0"/>
    <w:rsid w:val="00FE74FC"/>
    <w:rsid w:val="00FF0D76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AB"/>
  </w:style>
  <w:style w:type="paragraph" w:styleId="2">
    <w:name w:val="heading 2"/>
    <w:basedOn w:val="a"/>
    <w:next w:val="a"/>
    <w:link w:val="20"/>
    <w:uiPriority w:val="9"/>
    <w:unhideWhenUsed/>
    <w:qFormat/>
    <w:rsid w:val="00F87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B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784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7F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>
        <c:manualLayout>
          <c:layoutTarget val="inner"/>
          <c:xMode val="edge"/>
          <c:yMode val="edge"/>
          <c:x val="8.0782195432433826E-2"/>
          <c:y val="0.10547205829832818"/>
          <c:w val="0.64413278162846055"/>
          <c:h val="0.7038182560513276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Лист1!$A$2:$A$23</c:f>
              <c:numCache>
                <c:formatCode>General</c:formatCode>
                <c:ptCount val="22"/>
                <c:pt idx="7" formatCode="dd/mm/yyyy">
                  <c:v>44967</c:v>
                </c:pt>
                <c:pt idx="8" formatCode="dd/mm/yyyy">
                  <c:v>44995</c:v>
                </c:pt>
                <c:pt idx="9" formatCode="dd/mm/yyyy">
                  <c:v>45026</c:v>
                </c:pt>
                <c:pt idx="10" formatCode="dd/mm/yyyy">
                  <c:v>45056</c:v>
                </c:pt>
                <c:pt idx="11" formatCode="dd/mm/yyyy">
                  <c:v>45087</c:v>
                </c:pt>
                <c:pt idx="12" formatCode="dd/mm/yyyy">
                  <c:v>45117</c:v>
                </c:pt>
                <c:pt idx="13" formatCode="dd/mm/yyyy">
                  <c:v>45148</c:v>
                </c:pt>
                <c:pt idx="14" formatCode="dd/mm/yyyy">
                  <c:v>45179</c:v>
                </c:pt>
                <c:pt idx="15" formatCode="dd/mm/yyyy">
                  <c:v>45209</c:v>
                </c:pt>
                <c:pt idx="16" formatCode="dd/mm/yyyy">
                  <c:v>45240</c:v>
                </c:pt>
                <c:pt idx="17" formatCode="dd/mm/yyyy">
                  <c:v>45270</c:v>
                </c:pt>
                <c:pt idx="18" formatCode="dd/mm/yyyy">
                  <c:v>45301</c:v>
                </c:pt>
                <c:pt idx="19" formatCode="dd/mm/yyyy">
                  <c:v>45332</c:v>
                </c:pt>
                <c:pt idx="20" formatCode="dd/mm/yyyy">
                  <c:v>45361</c:v>
                </c:pt>
                <c:pt idx="21" formatCode="dd/mm/yyyy">
                  <c:v>45392</c:v>
                </c:pt>
              </c:numCache>
            </c:numRef>
          </c:cat>
          <c:val>
            <c:numRef>
              <c:f>Лист1!$B$2:$B$23</c:f>
              <c:numCache>
                <c:formatCode>General</c:formatCode>
                <c:ptCount val="22"/>
                <c:pt idx="7">
                  <c:v>73</c:v>
                </c:pt>
                <c:pt idx="8">
                  <c:v>72</c:v>
                </c:pt>
                <c:pt idx="9">
                  <c:v>73</c:v>
                </c:pt>
                <c:pt idx="10">
                  <c:v>74</c:v>
                </c:pt>
                <c:pt idx="11">
                  <c:v>75</c:v>
                </c:pt>
                <c:pt idx="12" formatCode="#,##0">
                  <c:v>59</c:v>
                </c:pt>
                <c:pt idx="13">
                  <c:v>63</c:v>
                </c:pt>
                <c:pt idx="14">
                  <c:v>63</c:v>
                </c:pt>
                <c:pt idx="15">
                  <c:v>63</c:v>
                </c:pt>
                <c:pt idx="16">
                  <c:v>63</c:v>
                </c:pt>
                <c:pt idx="17">
                  <c:v>53</c:v>
                </c:pt>
                <c:pt idx="18">
                  <c:v>68</c:v>
                </c:pt>
                <c:pt idx="19">
                  <c:v>68</c:v>
                </c:pt>
                <c:pt idx="20">
                  <c:v>68</c:v>
                </c:pt>
                <c:pt idx="21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cat>
            <c:numRef>
              <c:f>Лист1!$A$2:$A$23</c:f>
              <c:numCache>
                <c:formatCode>General</c:formatCode>
                <c:ptCount val="22"/>
                <c:pt idx="7" formatCode="dd/mm/yyyy">
                  <c:v>44967</c:v>
                </c:pt>
                <c:pt idx="8" formatCode="dd/mm/yyyy">
                  <c:v>44995</c:v>
                </c:pt>
                <c:pt idx="9" formatCode="dd/mm/yyyy">
                  <c:v>45026</c:v>
                </c:pt>
                <c:pt idx="10" formatCode="dd/mm/yyyy">
                  <c:v>45056</c:v>
                </c:pt>
                <c:pt idx="11" formatCode="dd/mm/yyyy">
                  <c:v>45087</c:v>
                </c:pt>
                <c:pt idx="12" formatCode="dd/mm/yyyy">
                  <c:v>45117</c:v>
                </c:pt>
                <c:pt idx="13" formatCode="dd/mm/yyyy">
                  <c:v>45148</c:v>
                </c:pt>
                <c:pt idx="14" formatCode="dd/mm/yyyy">
                  <c:v>45179</c:v>
                </c:pt>
                <c:pt idx="15" formatCode="dd/mm/yyyy">
                  <c:v>45209</c:v>
                </c:pt>
                <c:pt idx="16" formatCode="dd/mm/yyyy">
                  <c:v>45240</c:v>
                </c:pt>
                <c:pt idx="17" formatCode="dd/mm/yyyy">
                  <c:v>45270</c:v>
                </c:pt>
                <c:pt idx="18" formatCode="dd/mm/yyyy">
                  <c:v>45301</c:v>
                </c:pt>
                <c:pt idx="19" formatCode="dd/mm/yyyy">
                  <c:v>45332</c:v>
                </c:pt>
                <c:pt idx="20" formatCode="dd/mm/yyyy">
                  <c:v>45361</c:v>
                </c:pt>
                <c:pt idx="21" formatCode="dd/mm/yyyy">
                  <c:v>45392</c:v>
                </c:pt>
              </c:numCache>
            </c:numRef>
          </c:cat>
          <c:val>
            <c:numRef>
              <c:f>Лист1!$C$2:$C$23</c:f>
              <c:numCache>
                <c:formatCode>General</c:formatCode>
                <c:ptCount val="22"/>
                <c:pt idx="7">
                  <c:v>195</c:v>
                </c:pt>
                <c:pt idx="8">
                  <c:v>203</c:v>
                </c:pt>
                <c:pt idx="9">
                  <c:v>201</c:v>
                </c:pt>
                <c:pt idx="10">
                  <c:v>200</c:v>
                </c:pt>
                <c:pt idx="11">
                  <c:v>195</c:v>
                </c:pt>
                <c:pt idx="12" formatCode="#,##0">
                  <c:v>185</c:v>
                </c:pt>
                <c:pt idx="13">
                  <c:v>189</c:v>
                </c:pt>
                <c:pt idx="14">
                  <c:v>189</c:v>
                </c:pt>
                <c:pt idx="15">
                  <c:v>189</c:v>
                </c:pt>
                <c:pt idx="16">
                  <c:v>189</c:v>
                </c:pt>
                <c:pt idx="17">
                  <c:v>189</c:v>
                </c:pt>
                <c:pt idx="18">
                  <c:v>189</c:v>
                </c:pt>
                <c:pt idx="19">
                  <c:v>190</c:v>
                </c:pt>
                <c:pt idx="20">
                  <c:v>193</c:v>
                </c:pt>
                <c:pt idx="21">
                  <c:v>192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Самозанятые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cat>
            <c:numRef>
              <c:f>Лист1!$A$2:$A$23</c:f>
              <c:numCache>
                <c:formatCode>General</c:formatCode>
                <c:ptCount val="22"/>
                <c:pt idx="7" formatCode="dd/mm/yyyy">
                  <c:v>44967</c:v>
                </c:pt>
                <c:pt idx="8" formatCode="dd/mm/yyyy">
                  <c:v>44995</c:v>
                </c:pt>
                <c:pt idx="9" formatCode="dd/mm/yyyy">
                  <c:v>45026</c:v>
                </c:pt>
                <c:pt idx="10" formatCode="dd/mm/yyyy">
                  <c:v>45056</c:v>
                </c:pt>
                <c:pt idx="11" formatCode="dd/mm/yyyy">
                  <c:v>45087</c:v>
                </c:pt>
                <c:pt idx="12" formatCode="dd/mm/yyyy">
                  <c:v>45117</c:v>
                </c:pt>
                <c:pt idx="13" formatCode="dd/mm/yyyy">
                  <c:v>45148</c:v>
                </c:pt>
                <c:pt idx="14" formatCode="dd/mm/yyyy">
                  <c:v>45179</c:v>
                </c:pt>
                <c:pt idx="15" formatCode="dd/mm/yyyy">
                  <c:v>45209</c:v>
                </c:pt>
                <c:pt idx="16" formatCode="dd/mm/yyyy">
                  <c:v>45240</c:v>
                </c:pt>
                <c:pt idx="17" formatCode="dd/mm/yyyy">
                  <c:v>45270</c:v>
                </c:pt>
                <c:pt idx="18" formatCode="dd/mm/yyyy">
                  <c:v>45301</c:v>
                </c:pt>
                <c:pt idx="19" formatCode="dd/mm/yyyy">
                  <c:v>45332</c:v>
                </c:pt>
                <c:pt idx="20" formatCode="dd/mm/yyyy">
                  <c:v>45361</c:v>
                </c:pt>
                <c:pt idx="21" formatCode="dd/mm/yyyy">
                  <c:v>45392</c:v>
                </c:pt>
              </c:numCache>
            </c:numRef>
          </c:cat>
          <c:val>
            <c:numRef>
              <c:f>Лист1!$D$2:$D$23</c:f>
              <c:numCache>
                <c:formatCode>General</c:formatCode>
                <c:ptCount val="22"/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Лист1!$A$2:$A$23</c:f>
              <c:numCache>
                <c:formatCode>General</c:formatCode>
                <c:ptCount val="22"/>
                <c:pt idx="7" formatCode="dd/mm/yyyy">
                  <c:v>44967</c:v>
                </c:pt>
                <c:pt idx="8" formatCode="dd/mm/yyyy">
                  <c:v>44995</c:v>
                </c:pt>
                <c:pt idx="9" formatCode="dd/mm/yyyy">
                  <c:v>45026</c:v>
                </c:pt>
                <c:pt idx="10" formatCode="dd/mm/yyyy">
                  <c:v>45056</c:v>
                </c:pt>
                <c:pt idx="11" formatCode="dd/mm/yyyy">
                  <c:v>45087</c:v>
                </c:pt>
                <c:pt idx="12" formatCode="dd/mm/yyyy">
                  <c:v>45117</c:v>
                </c:pt>
                <c:pt idx="13" formatCode="dd/mm/yyyy">
                  <c:v>45148</c:v>
                </c:pt>
                <c:pt idx="14" formatCode="dd/mm/yyyy">
                  <c:v>45179</c:v>
                </c:pt>
                <c:pt idx="15" formatCode="dd/mm/yyyy">
                  <c:v>45209</c:v>
                </c:pt>
                <c:pt idx="16" formatCode="dd/mm/yyyy">
                  <c:v>45240</c:v>
                </c:pt>
                <c:pt idx="17" formatCode="dd/mm/yyyy">
                  <c:v>45270</c:v>
                </c:pt>
                <c:pt idx="18" formatCode="dd/mm/yyyy">
                  <c:v>45301</c:v>
                </c:pt>
                <c:pt idx="19" formatCode="dd/mm/yyyy">
                  <c:v>45332</c:v>
                </c:pt>
                <c:pt idx="20" formatCode="dd/mm/yyyy">
                  <c:v>45361</c:v>
                </c:pt>
                <c:pt idx="21" formatCode="dd/mm/yyyy">
                  <c:v>45392</c:v>
                </c:pt>
              </c:numCache>
            </c:numRef>
          </c:cat>
          <c:val>
            <c:numRef>
              <c:f>Лист1!$E$2:$E$23</c:f>
              <c:numCache>
                <c:formatCode>General</c:formatCode>
                <c:ptCount val="22"/>
              </c:numCache>
            </c:numRef>
          </c:val>
        </c:ser>
        <c:marker val="1"/>
        <c:axId val="195460096"/>
        <c:axId val="195974656"/>
      </c:lineChart>
      <c:dateAx>
        <c:axId val="1954600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974656"/>
        <c:crosses val="autoZero"/>
        <c:auto val="1"/>
        <c:lblOffset val="100"/>
        <c:baseTimeUnit val="months"/>
      </c:dateAx>
      <c:valAx>
        <c:axId val="195974656"/>
        <c:scaling>
          <c:orientation val="minMax"/>
          <c:min val="5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95460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11595006012940955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9.8423496532898724E-2"/>
          <c:y val="0.11570701825877765"/>
          <c:w val="0.50217115086762232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explosion val="3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информации и связи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75</c:v>
                </c:pt>
                <c:pt idx="1">
                  <c:v>48</c:v>
                </c:pt>
                <c:pt idx="2">
                  <c:v>16</c:v>
                </c:pt>
                <c:pt idx="3">
                  <c:v>24</c:v>
                </c:pt>
                <c:pt idx="4">
                  <c:v>10</c:v>
                </c:pt>
                <c:pt idx="5">
                  <c:v>2</c:v>
                </c:pt>
                <c:pt idx="6">
                  <c:v>62</c:v>
                </c:pt>
                <c:pt idx="7">
                  <c:v>5</c:v>
                </c:pt>
                <c:pt idx="8">
                  <c:v>5</c:v>
                </c:pt>
                <c:pt idx="9">
                  <c:v>0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9237670379916"/>
          <c:y val="0.13092436541803484"/>
          <c:w val="0.3312397787732364"/>
          <c:h val="0.8503868652478535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646BD-919C-4F4A-BCD9-C77CCAA3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Econom2</cp:lastModifiedBy>
  <cp:revision>2</cp:revision>
  <cp:lastPrinted>2024-06-27T08:15:00Z</cp:lastPrinted>
  <dcterms:created xsi:type="dcterms:W3CDTF">2024-06-27T08:21:00Z</dcterms:created>
  <dcterms:modified xsi:type="dcterms:W3CDTF">2024-06-27T08:21:00Z</dcterms:modified>
</cp:coreProperties>
</file>