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</w:t>
            </w:r>
            <w:r w:rsid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127483" w:rsidRPr="00752B05" w:rsidTr="004407E9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127483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2748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Угранский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127483" w:rsidRDefault="00FF4706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127483" w:rsidRDefault="00FF4706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127483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74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1,9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</w:tr>
      <w:tr w:rsidR="00127483" w:rsidRPr="00752B05" w:rsidTr="004407E9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127483" w:rsidRPr="00062E54" w:rsidRDefault="00127483" w:rsidP="00062E5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83" w:rsidRPr="005A2FC5" w:rsidRDefault="00127483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Pr="00434C60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5A2FC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</w:tr>
      <w:tr w:rsidR="00127483" w:rsidRPr="00752B05" w:rsidTr="004407E9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127483" w:rsidRPr="00062E54" w:rsidRDefault="00127483" w:rsidP="00062E54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38337</w:t>
            </w:r>
          </w:p>
        </w:tc>
        <w:tc>
          <w:tcPr>
            <w:tcW w:w="1097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39457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1120</w:t>
            </w:r>
          </w:p>
        </w:tc>
        <w:tc>
          <w:tcPr>
            <w:tcW w:w="1045" w:type="dxa"/>
            <w:shd w:val="clear" w:color="auto" w:fill="auto"/>
            <w:noWrap/>
          </w:tcPr>
          <w:p w:rsidR="00127483" w:rsidRPr="00752B05" w:rsidRDefault="00127483" w:rsidP="00440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CB1BA6" w:rsidRPr="00CB1BA6" w:rsidRDefault="00FF4706" w:rsidP="00CB1B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10.03.2024 по 10.03</w:t>
      </w:r>
      <w:r w:rsidR="00127483" w:rsidRPr="00127483">
        <w:rPr>
          <w:rFonts w:ascii="Times New Roman" w:hAnsi="Times New Roman" w:cs="Times New Roman"/>
          <w:sz w:val="24"/>
          <w:szCs w:val="24"/>
        </w:rPr>
        <w:t>.2025 число субъектов МСП в 23 муниципальных образованиях увеличилось. Наибольший рост наблюдается в Хиславическом округе +37 ед. или 18%, Ельнинском округе +32 ед. или 13,3%, Смоленском округе +248 ед. или 9,4%, Велижском округе +18 ед. или 8,4%, Сычевском округе +17 ед. или 7,3%. Снижение субъектов МСП наблюдается Руднянском районе на -1 ед. или -0,1%, Кардымовском округе на -2 или -0,8%, Монастырщенском округе на -2 ед. или 1,0%, Краснинском округе на -4 ед. или -1,0%, Глинковском округе на -2 ед. или -2,3%.</w:t>
      </w:r>
    </w:p>
    <w:p w:rsidR="00127483" w:rsidRP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18 округах (наибольший рост – Хиславический район +7 ед. или 3,2%, Ельнинский округ +7 ед. или 2,6%, Краснинский округ +8 или 2,0%, Сычевский округ +3 ед. или +1,2%, Глинковский округ +1 ед. или 1,2%). В 8 округах отмечено снижение числа зарегистрированных субъектов МСП (наибольшее снижение – в Гагаринский округ -8 ед. или -0,5 %, Ярцевский округ – 4 ед. или -0,2%, Монастырщенский округ - 4 ед. или -2,1%, г. Десногорск – 3 ед. или – 0,5%).</w:t>
      </w:r>
    </w:p>
    <w:p w:rsidR="00127483" w:rsidRDefault="00127483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83">
        <w:rPr>
          <w:rFonts w:ascii="Times New Roman" w:hAnsi="Times New Roman" w:cs="Times New Roman"/>
          <w:sz w:val="24"/>
          <w:szCs w:val="24"/>
        </w:rPr>
        <w:t>В целом по области с начала 2025 года на 188 ед. или на 0,5% увеличилось количество субъектов МСП, за год произошло увеличение на 1120 ед., или на 2,9 %.</w:t>
      </w:r>
    </w:p>
    <w:p w:rsidR="00412207" w:rsidRPr="00CB1BA6" w:rsidRDefault="00CB1BA6" w:rsidP="001274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Pr="00CB1BA6">
        <w:rPr>
          <w:rFonts w:ascii="Times New Roman" w:hAnsi="Times New Roman" w:cs="Times New Roman"/>
          <w:sz w:val="24"/>
          <w:szCs w:val="24"/>
        </w:rPr>
        <w:lastRenderedPageBreak/>
        <w:t>с 10.</w:t>
      </w:r>
      <w:r w:rsidR="00127483">
        <w:rPr>
          <w:rFonts w:ascii="Times New Roman" w:hAnsi="Times New Roman" w:cs="Times New Roman"/>
          <w:sz w:val="24"/>
          <w:szCs w:val="24"/>
        </w:rPr>
        <w:t>02.2024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02.2025</w:t>
      </w:r>
      <w:r w:rsidRPr="00CB1BA6">
        <w:rPr>
          <w:rFonts w:ascii="Times New Roman" w:hAnsi="Times New Roman" w:cs="Times New Roman"/>
          <w:sz w:val="24"/>
          <w:szCs w:val="24"/>
        </w:rPr>
        <w:t xml:space="preserve">г. увеличилось на </w:t>
      </w:r>
      <w:r w:rsidR="00127483">
        <w:rPr>
          <w:rFonts w:ascii="Times New Roman" w:hAnsi="Times New Roman" w:cs="Times New Roman"/>
          <w:sz w:val="24"/>
          <w:szCs w:val="24"/>
        </w:rPr>
        <w:t>5</w:t>
      </w:r>
      <w:r w:rsidRPr="00CB1BA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127483">
        <w:rPr>
          <w:rFonts w:ascii="Times New Roman" w:hAnsi="Times New Roman" w:cs="Times New Roman"/>
          <w:sz w:val="24"/>
          <w:szCs w:val="24"/>
        </w:rPr>
        <w:t>1,9%, с начала 2025</w:t>
      </w:r>
      <w:r w:rsidRPr="00CB1BA6">
        <w:rPr>
          <w:rFonts w:ascii="Times New Roman" w:hAnsi="Times New Roman" w:cs="Times New Roman"/>
          <w:sz w:val="24"/>
          <w:szCs w:val="24"/>
        </w:rPr>
        <w:t xml:space="preserve"> года число МСП увеличилось на </w:t>
      </w:r>
      <w:r w:rsidR="00127483">
        <w:rPr>
          <w:rFonts w:ascii="Times New Roman" w:hAnsi="Times New Roman" w:cs="Times New Roman"/>
          <w:sz w:val="24"/>
          <w:szCs w:val="24"/>
        </w:rPr>
        <w:t>1</w:t>
      </w:r>
      <w:r w:rsidRPr="00CB1BA6">
        <w:rPr>
          <w:rFonts w:ascii="Times New Roman" w:hAnsi="Times New Roman" w:cs="Times New Roman"/>
          <w:sz w:val="24"/>
          <w:szCs w:val="24"/>
        </w:rPr>
        <w:t xml:space="preserve"> ед. или  0,</w:t>
      </w:r>
      <w:r w:rsidR="00127483">
        <w:rPr>
          <w:rFonts w:ascii="Times New Roman" w:hAnsi="Times New Roman" w:cs="Times New Roman"/>
          <w:sz w:val="24"/>
          <w:szCs w:val="24"/>
        </w:rPr>
        <w:t>4</w:t>
      </w:r>
      <w:r w:rsidRPr="00CB1BA6">
        <w:rPr>
          <w:rFonts w:ascii="Times New Roman" w:hAnsi="Times New Roman" w:cs="Times New Roman"/>
          <w:sz w:val="24"/>
          <w:szCs w:val="24"/>
        </w:rPr>
        <w:t>%.</w:t>
      </w: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FC7D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-2,08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EC78AB" w:rsidRDefault="00B55D4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1B0E0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B55D4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-2,62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927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232C6F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B0E0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0FB" w:rsidRPr="00752B05" w:rsidRDefault="00B55D4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-1,51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401E8">
        <w:rPr>
          <w:rFonts w:ascii="Times New Roman" w:hAnsi="Times New Roman" w:cs="Times New Roman"/>
          <w:sz w:val="24"/>
          <w:szCs w:val="24"/>
        </w:rPr>
        <w:t>март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B401E8">
        <w:rPr>
          <w:rFonts w:ascii="Times New Roman" w:hAnsi="Times New Roman" w:cs="Times New Roman"/>
          <w:sz w:val="24"/>
          <w:szCs w:val="24"/>
        </w:rPr>
        <w:t>увеличилось на 2 ед или 2,81%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B401E8">
        <w:rPr>
          <w:rFonts w:ascii="Times New Roman" w:hAnsi="Times New Roman" w:cs="Times New Roman"/>
          <w:sz w:val="24"/>
          <w:szCs w:val="24"/>
        </w:rPr>
        <w:t>уменьшилось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B401E8">
        <w:rPr>
          <w:rFonts w:ascii="Times New Roman" w:hAnsi="Times New Roman" w:cs="Times New Roman"/>
          <w:sz w:val="24"/>
          <w:szCs w:val="24"/>
        </w:rPr>
        <w:t>2</w:t>
      </w:r>
      <w:r w:rsidR="00D70069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B401E8">
        <w:rPr>
          <w:rFonts w:ascii="Times New Roman" w:hAnsi="Times New Roman" w:cs="Times New Roman"/>
          <w:sz w:val="24"/>
          <w:szCs w:val="24"/>
        </w:rPr>
        <w:t>1,05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B401E8">
        <w:rPr>
          <w:rFonts w:ascii="Times New Roman" w:hAnsi="Times New Roman" w:cs="Times New Roman"/>
          <w:sz w:val="24"/>
          <w:szCs w:val="24"/>
        </w:rPr>
        <w:t>03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B401E8">
        <w:rPr>
          <w:rFonts w:ascii="Times New Roman" w:hAnsi="Times New Roman" w:cs="Times New Roman"/>
          <w:sz w:val="24"/>
          <w:szCs w:val="24"/>
        </w:rPr>
        <w:t>03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401E8">
        <w:rPr>
          <w:rFonts w:ascii="Times New Roman" w:hAnsi="Times New Roman" w:cs="Times New Roman"/>
          <w:sz w:val="24"/>
          <w:szCs w:val="24"/>
        </w:rPr>
        <w:t>уменьшение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B401E8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401E8">
        <w:rPr>
          <w:rFonts w:ascii="Times New Roman" w:hAnsi="Times New Roman" w:cs="Times New Roman"/>
          <w:sz w:val="24"/>
          <w:szCs w:val="24"/>
        </w:rPr>
        <w:t>2,08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401E8">
        <w:rPr>
          <w:rFonts w:ascii="Times New Roman" w:hAnsi="Times New Roman" w:cs="Times New Roman"/>
          <w:sz w:val="24"/>
          <w:szCs w:val="24"/>
        </w:rPr>
        <w:t>осталось без изменений.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75BD2">
        <w:rPr>
          <w:rFonts w:ascii="Times New Roman" w:hAnsi="Times New Roman" w:cs="Times New Roman"/>
          <w:sz w:val="24"/>
          <w:szCs w:val="24"/>
        </w:rPr>
        <w:t>января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B401E8">
        <w:rPr>
          <w:rFonts w:ascii="Times New Roman" w:hAnsi="Times New Roman" w:cs="Times New Roman"/>
          <w:sz w:val="24"/>
          <w:szCs w:val="24"/>
        </w:rPr>
        <w:t>марта</w:t>
      </w:r>
      <w:r w:rsidR="00775BD2">
        <w:rPr>
          <w:rFonts w:ascii="Times New Roman" w:hAnsi="Times New Roman" w:cs="Times New Roman"/>
          <w:sz w:val="24"/>
          <w:szCs w:val="24"/>
        </w:rPr>
        <w:t xml:space="preserve"> 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775BD2">
        <w:rPr>
          <w:rFonts w:ascii="Times New Roman" w:hAnsi="Times New Roman" w:cs="Times New Roman"/>
          <w:sz w:val="24"/>
          <w:szCs w:val="24"/>
        </w:rPr>
        <w:t>мае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</w:t>
      </w:r>
      <w:r w:rsidR="003723A0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</w:t>
      </w:r>
      <w:r w:rsidR="003723A0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</w:t>
            </w:r>
            <w:r w:rsidR="00775BD2"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-18,37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культуры.спорта.организации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75BD2" w:rsidRPr="00752B05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75BD2" w:rsidRPr="00752B05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1,94</w:t>
            </w:r>
          </w:p>
        </w:tc>
      </w:tr>
    </w:tbl>
    <w:p w:rsidR="00EB5E28" w:rsidRPr="00752B05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7E9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 по некоторым отраслям отмечается снижени</w:t>
      </w:r>
      <w:r w:rsidR="003723A0">
        <w:rPr>
          <w:rFonts w:ascii="Times New Roman" w:hAnsi="Times New Roman" w:cs="Times New Roman"/>
          <w:sz w:val="24"/>
          <w:szCs w:val="24"/>
        </w:rPr>
        <w:t>е: Транспортировка и хранение(-9</w:t>
      </w:r>
      <w:r w:rsidRPr="004407E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723A0">
        <w:rPr>
          <w:rFonts w:ascii="Times New Roman" w:hAnsi="Times New Roman" w:cs="Times New Roman"/>
          <w:sz w:val="24"/>
          <w:szCs w:val="24"/>
        </w:rPr>
        <w:t>18,37</w:t>
      </w:r>
      <w:r w:rsidRPr="004407E9">
        <w:rPr>
          <w:rFonts w:ascii="Times New Roman" w:hAnsi="Times New Roman" w:cs="Times New Roman"/>
          <w:sz w:val="24"/>
          <w:szCs w:val="24"/>
        </w:rPr>
        <w:t>%); Деятельность по операциям с недвижимым имуществом(-1 ед. или 20%); Деятельность профессиональная,н</w:t>
      </w:r>
      <w:r>
        <w:rPr>
          <w:rFonts w:ascii="Times New Roman" w:hAnsi="Times New Roman" w:cs="Times New Roman"/>
          <w:sz w:val="24"/>
          <w:szCs w:val="24"/>
        </w:rPr>
        <w:t xml:space="preserve">аучная и техническая(-3 ед. или </w:t>
      </w:r>
      <w:r w:rsidRPr="004407E9">
        <w:rPr>
          <w:rFonts w:ascii="Times New Roman" w:hAnsi="Times New Roman" w:cs="Times New Roman"/>
          <w:sz w:val="24"/>
          <w:szCs w:val="24"/>
        </w:rPr>
        <w:t>30%); Предоставление услуг парикмахерскими и салонами красоты(-1 ед. или -33.34%), увеличение отмечается по некоторым отраслым: по прочим виды услуг (+4 или 100%); Сельское, лесное хозяйство, охота, рыболовство и рыбоводство(3ед. или 5,17%);Деятельность гостиниц и предприятий общественного питания(3 ед. или 30%); Деятельность в области информации и связи(3 ед.или 75%).</w:t>
      </w: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4407E9" w:rsidRPr="00485538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7E9" w:rsidRPr="00485538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</w:t>
            </w:r>
            <w:r w:rsid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-4,55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</w:t>
            </w:r>
          </w:p>
        </w:tc>
      </w:tr>
      <w:tr w:rsidR="004407E9" w:rsidRPr="00485538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E9" w:rsidRPr="007A3BEC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</w:tr>
    </w:tbl>
    <w:p w:rsidR="006E5948" w:rsidRPr="00B73973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4407E9" w:rsidRDefault="004407E9" w:rsidP="004407E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Угранском округе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10.02.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вновь созданных субъектов МС.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F470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F470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A336D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AF50C3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7E9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0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60FEB" w:rsidRPr="00752B05" w:rsidTr="009435EA">
        <w:trPr>
          <w:trHeight w:val="516"/>
        </w:trPr>
        <w:tc>
          <w:tcPr>
            <w:tcW w:w="3964" w:type="dxa"/>
            <w:vAlign w:val="center"/>
            <w:hideMark/>
          </w:tcPr>
          <w:p w:rsidR="00760FEB" w:rsidRPr="00752B05" w:rsidRDefault="009435EA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9435EA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-1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AF50C3" w:rsidRDefault="0062367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AF50C3" w:rsidRDefault="009435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F50C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AF50C3" w:rsidRDefault="00AF50C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9435EA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02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02.2025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Деятельности по операциям с недвижимым имуществом</w:t>
      </w:r>
    </w:p>
    <w:p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435EA">
        <w:rPr>
          <w:rFonts w:ascii="Times New Roman" w:hAnsi="Times New Roman" w:cs="Times New Roman"/>
          <w:sz w:val="24"/>
          <w:szCs w:val="24"/>
        </w:rPr>
        <w:t>2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69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33" w:rsidRDefault="00A27433" w:rsidP="00434DB7">
      <w:pPr>
        <w:spacing w:after="0" w:line="240" w:lineRule="auto"/>
      </w:pPr>
      <w:r>
        <w:separator/>
      </w:r>
    </w:p>
  </w:endnote>
  <w:endnote w:type="continuationSeparator" w:id="0">
    <w:p w:rsidR="00A27433" w:rsidRDefault="00A2743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33" w:rsidRDefault="00A27433" w:rsidP="00434DB7">
      <w:pPr>
        <w:spacing w:after="0" w:line="240" w:lineRule="auto"/>
      </w:pPr>
      <w:r>
        <w:separator/>
      </w:r>
    </w:p>
  </w:footnote>
  <w:footnote w:type="continuationSeparator" w:id="0">
    <w:p w:rsidR="00A27433" w:rsidRDefault="00A2743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73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763A"/>
    <w:rsid w:val="00942321"/>
    <w:rsid w:val="00943212"/>
    <w:rsid w:val="009435EA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90127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7F8"/>
    <w:rsid w:val="00DB3E1D"/>
    <w:rsid w:val="00DC1CDF"/>
    <w:rsid w:val="00DC2E87"/>
    <w:rsid w:val="00DC3CE9"/>
    <w:rsid w:val="00DC3F2B"/>
    <w:rsid w:val="00DC4B85"/>
    <w:rsid w:val="00DC5E4A"/>
    <w:rsid w:val="00DD00CE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27F5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m/d/yyyy</c:formatCode>
                <c:ptCount val="15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  <c:pt idx="14">
                  <c:v>45726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5"/>
                <c:pt idx="0">
                  <c:v>68</c:v>
                </c:pt>
                <c:pt idx="1">
                  <c:v>68</c:v>
                </c:pt>
                <c:pt idx="2">
                  <c:v>68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63</c:v>
                </c:pt>
                <c:pt idx="7">
                  <c:v>69</c:v>
                </c:pt>
                <c:pt idx="8">
                  <c:v>69</c:v>
                </c:pt>
                <c:pt idx="9">
                  <c:v>70</c:v>
                </c:pt>
                <c:pt idx="10">
                  <c:v>70</c:v>
                </c:pt>
                <c:pt idx="11">
                  <c:v>70</c:v>
                </c:pt>
                <c:pt idx="12">
                  <c:v>71</c:v>
                </c:pt>
                <c:pt idx="13">
                  <c:v>71</c:v>
                </c:pt>
                <c:pt idx="14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Лист1!$A$2:$A$18</c:f>
              <c:numCache>
                <c:formatCode>m/d/yyyy</c:formatCode>
                <c:ptCount val="15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  <c:pt idx="13">
                  <c:v>45698</c:v>
                </c:pt>
                <c:pt idx="14">
                  <c:v>45726</c:v>
                </c:pt>
              </c:numCache>
            </c:numRef>
          </c:cat>
          <c:val>
            <c:numRef>
              <c:f>Лист1!$C$2:$C$18</c:f>
              <c:numCache>
                <c:formatCode>General</c:formatCode>
                <c:ptCount val="15"/>
                <c:pt idx="0">
                  <c:v>189</c:v>
                </c:pt>
                <c:pt idx="1">
                  <c:v>190</c:v>
                </c:pt>
                <c:pt idx="2">
                  <c:v>193</c:v>
                </c:pt>
                <c:pt idx="3">
                  <c:v>192</c:v>
                </c:pt>
                <c:pt idx="4">
                  <c:v>192</c:v>
                </c:pt>
                <c:pt idx="5">
                  <c:v>191</c:v>
                </c:pt>
                <c:pt idx="6">
                  <c:v>183</c:v>
                </c:pt>
                <c:pt idx="7">
                  <c:v>182</c:v>
                </c:pt>
                <c:pt idx="8">
                  <c:v>180</c:v>
                </c:pt>
                <c:pt idx="9">
                  <c:v>184</c:v>
                </c:pt>
                <c:pt idx="10">
                  <c:v>189</c:v>
                </c:pt>
                <c:pt idx="11">
                  <c:v>188</c:v>
                </c:pt>
                <c:pt idx="12">
                  <c:v>191</c:v>
                </c:pt>
                <c:pt idx="13">
                  <c:v>192</c:v>
                </c:pt>
                <c:pt idx="14">
                  <c:v>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45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D936CEE5-67C2-4B90-894B-D9F9EB8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Любовь Алексеевна</cp:lastModifiedBy>
  <cp:revision>2</cp:revision>
  <cp:lastPrinted>2025-02-20T11:07:00Z</cp:lastPrinted>
  <dcterms:created xsi:type="dcterms:W3CDTF">2025-03-20T11:57:00Z</dcterms:created>
  <dcterms:modified xsi:type="dcterms:W3CDTF">2025-03-20T11:57:00Z</dcterms:modified>
</cp:coreProperties>
</file>