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DF" w:rsidRDefault="00662CDF" w:rsidP="00C92AA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92AA2">
        <w:rPr>
          <w:rFonts w:ascii="Times New Roman" w:hAnsi="Times New Roman"/>
          <w:b/>
          <w:sz w:val="28"/>
          <w:szCs w:val="28"/>
        </w:rPr>
        <w:t>Памятники истории  и культуры Угранского района</w:t>
      </w:r>
    </w:p>
    <w:p w:rsidR="00662CDF" w:rsidRDefault="00662CDF" w:rsidP="00C92AA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62CDF" w:rsidRDefault="00662CDF" w:rsidP="00C92AA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326"/>
        <w:gridCol w:w="3969"/>
      </w:tblGrid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Наименование объекта культурного наследия</w:t>
            </w:r>
          </w:p>
          <w:p w:rsidR="00662CDF" w:rsidRPr="00860587" w:rsidRDefault="00662CDF" w:rsidP="0086058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(памятника истории и культуры)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Местонахождение объекта культурного наследия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Братская могила № 1 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расположена на западной окраине д.Марфино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Воинское кладбище № 2 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расположена в центре с.Знаменка</w:t>
            </w:r>
          </w:p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Братская могила №3 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расположена в центре д.Желанья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Воинское кладбище № 4, количество захороненных 7500 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расположено в центре с.Всходы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Братская могила № 5, количество захороненных 716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расположена у ж/д переезда от ст.Баскаковка Угранского района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Братская могила № 6 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расположена на гражданском кладбище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860587">
                <w:rPr>
                  <w:rFonts w:ascii="Times New Roman" w:hAnsi="Times New Roman"/>
                  <w:sz w:val="28"/>
                  <w:szCs w:val="28"/>
                </w:rPr>
                <w:t>300 м</w:t>
              </w:r>
            </w:smartTag>
            <w:r w:rsidRPr="00860587">
              <w:rPr>
                <w:rFonts w:ascii="Times New Roman" w:hAnsi="Times New Roman"/>
                <w:sz w:val="28"/>
                <w:szCs w:val="28"/>
              </w:rPr>
              <w:t>. от д.Буда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Братская могила № 7  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расположена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860587">
                <w:rPr>
                  <w:rFonts w:ascii="Times New Roman" w:hAnsi="Times New Roman"/>
                  <w:sz w:val="28"/>
                  <w:szCs w:val="28"/>
                </w:rPr>
                <w:t>200 метров</w:t>
              </w:r>
            </w:smartTag>
            <w:r w:rsidRPr="00860587">
              <w:rPr>
                <w:rFonts w:ascii="Times New Roman" w:hAnsi="Times New Roman"/>
                <w:sz w:val="28"/>
                <w:szCs w:val="28"/>
              </w:rPr>
              <w:t xml:space="preserve"> восточнее д.Богатырь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Индивидуальная могила № 8 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расположена у дороги Знаменка-Михали в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860587">
                <w:rPr>
                  <w:rFonts w:ascii="Times New Roman" w:hAnsi="Times New Roman"/>
                  <w:sz w:val="28"/>
                  <w:szCs w:val="28"/>
                </w:rPr>
                <w:t>500 метров</w:t>
              </w:r>
            </w:smartTag>
            <w:r w:rsidRPr="00860587">
              <w:rPr>
                <w:rFonts w:ascii="Times New Roman" w:hAnsi="Times New Roman"/>
                <w:sz w:val="28"/>
                <w:szCs w:val="28"/>
              </w:rPr>
              <w:t xml:space="preserve"> от д.Свиридово Великопольевского сельского поселения Угранского района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Индивидуальная могила № 9 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расположена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860587">
                <w:rPr>
                  <w:rFonts w:ascii="Times New Roman" w:hAnsi="Times New Roman"/>
                  <w:sz w:val="28"/>
                  <w:szCs w:val="28"/>
                </w:rPr>
                <w:t>200 метров</w:t>
              </w:r>
            </w:smartTag>
            <w:r w:rsidRPr="00860587">
              <w:rPr>
                <w:rFonts w:ascii="Times New Roman" w:hAnsi="Times New Roman"/>
                <w:sz w:val="28"/>
                <w:szCs w:val="28"/>
              </w:rPr>
              <w:t xml:space="preserve"> восточнее д.Речица Холмовского сельского поселения Угранского района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Братская могила № 10 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расположена в д.Слободка Угранского района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Братская могила № 11 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расположена в центре п.Угра,  на площади у филиала «Угранский Центральный дом культуры»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Братская могила № 12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расположена на юго-западной окраине п.Угра (Денисково)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Братская могила № 13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расположена 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60587">
                <w:rPr>
                  <w:rFonts w:ascii="Times New Roman" w:hAnsi="Times New Roman"/>
                  <w:sz w:val="28"/>
                  <w:szCs w:val="28"/>
                </w:rPr>
                <w:t>1 км</w:t>
              </w:r>
            </w:smartTag>
            <w:r w:rsidRPr="00860587">
              <w:rPr>
                <w:rFonts w:ascii="Times New Roman" w:hAnsi="Times New Roman"/>
                <w:sz w:val="28"/>
                <w:szCs w:val="28"/>
              </w:rPr>
              <w:t xml:space="preserve"> от д.Крутые Михалевского сельского поселения Угранского района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Братская могила № 14 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расположена на гражданском кладбище д.Фоминское Угранского района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Братская могила № 15 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расположена в д.Буда Холмовского сельского поселения Угранского района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Братская могила № 16 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расположена в д.Красное Знаменского сельского поселения Угранского района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Братская могила № 17 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расположена в д.Коршуны Вешковского сельского поселения Угранского района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Индивидуальная могила № 18 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расположена у обочины дороги в сторону д.Елизаветино, около р.Полушенко Арнишицкого сельского поселения Угранского района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Индивидуальная могила № 19 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расположена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860587">
                <w:rPr>
                  <w:rFonts w:ascii="Times New Roman" w:hAnsi="Times New Roman"/>
                  <w:sz w:val="28"/>
                  <w:szCs w:val="28"/>
                </w:rPr>
                <w:t>0,5 км</w:t>
              </w:r>
            </w:smartTag>
            <w:r w:rsidRPr="00860587">
              <w:rPr>
                <w:rFonts w:ascii="Times New Roman" w:hAnsi="Times New Roman"/>
                <w:sz w:val="28"/>
                <w:szCs w:val="28"/>
              </w:rPr>
              <w:t xml:space="preserve"> от д.Арнишицы, в лесу около дороги по направлению к д.Елизаветино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Индивидуальная могила № 20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расположена на гражданском кладбище д.Арнишицы Угранского района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Братская могила № 21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расположена на гражданском кладбище д.Слободка Угранского района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Братская могила № 22 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расположена в д.Песьково Слободского сельского поселения Угранского района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Индивидуальная могила № 23 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воина Шмидта С.Ф., погибшего в ДРА, расположена на гражданском кладбище п.Угра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Индивидуальная могила № 24, воина Васильева ВА., погибшего в ДРА 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расположена на гражданском кладбище п.Угра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Поле Памяти № 25 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расположено на перекрестке дорог Вязьма-Юхнов, Вязьма-Угра у с.Знаменка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Индивидуальная могила № 26, воина Савинский М.В., погибшего в Чечне 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расположена в д.Русаново Угранского района на гражданском кладбище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Индивидуальная могила № 23, воина Ерошевского С.В., погибшего в Чечне, 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расположена на гражданском кладбище п.Угра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Братская могила № 28 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расположена в п.Угра при въезде, у памятника установленного в честь 4 ВДК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Мемориал «Поле заживо сожженных на месте бывщей д.Прасковка» № 29 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расположена в Желаньинском сельском поселении Угранского района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Памятник И.А.Флерову № 30 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расположен в д.Богатырь Знаменского сельского поселения Угранского района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Стела «Противостояние Татаро-Монгольского ига» № 31, 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Великопольевского сельского поселения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Обелиск № 32 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расположен в п.Угра, ул.Мира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Памятник «Реактивный миномет БР -13» (Катюша) № 33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с.Знаменка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Родник «Знаменка» № 34 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расположен в центре с.Знаменка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Берег Песни «Катюша» № 35 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расположен возле с.Всходы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Мемориальный камень на месте дом М.В.Исаковского № 36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д.Глотовка Холмовское сельское поселение Угранского района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Мемориальный камень на месте дома Соколова-Микитова № 37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д.Кислово Полдневское сельское поселение Угранского района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Памятник В.И.Ленину № 38</w:t>
            </w: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центр п.Угра</w:t>
            </w:r>
          </w:p>
        </w:tc>
      </w:tr>
      <w:tr w:rsidR="00662CDF" w:rsidTr="00860587">
        <w:tc>
          <w:tcPr>
            <w:tcW w:w="594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5326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 xml:space="preserve">«Дом культуры, построенный на средства поэта М.В.Исаковского. Здесь неоднократно бывал поэт», </w:t>
            </w:r>
          </w:p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62CDF" w:rsidRPr="00860587" w:rsidRDefault="00662CDF" w:rsidP="0086058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87">
              <w:rPr>
                <w:rFonts w:ascii="Times New Roman" w:hAnsi="Times New Roman"/>
                <w:sz w:val="28"/>
                <w:szCs w:val="28"/>
              </w:rPr>
              <w:t>с.Всходы (охранное обязательство № 424, утвержденное Решением Смоленской областной Думой № 24 от 28.02.95)</w:t>
            </w:r>
          </w:p>
        </w:tc>
      </w:tr>
    </w:tbl>
    <w:p w:rsidR="00662CDF" w:rsidRDefault="00662CDF" w:rsidP="00C92AA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62CDF" w:rsidRPr="001B6EEA" w:rsidRDefault="00662CDF" w:rsidP="001B6EEA">
      <w:pPr>
        <w:jc w:val="both"/>
        <w:rPr>
          <w:sz w:val="28"/>
          <w:szCs w:val="28"/>
          <w:lang w:eastAsia="en-US"/>
        </w:rPr>
      </w:pPr>
    </w:p>
    <w:p w:rsidR="00662CDF" w:rsidRPr="001B6EEA" w:rsidRDefault="00662CDF" w:rsidP="001B6EEA">
      <w:pPr>
        <w:jc w:val="both"/>
        <w:rPr>
          <w:sz w:val="28"/>
          <w:szCs w:val="28"/>
          <w:lang w:eastAsia="en-US"/>
        </w:rPr>
      </w:pPr>
    </w:p>
    <w:p w:rsidR="00662CDF" w:rsidRPr="001B6EEA" w:rsidRDefault="00662CDF" w:rsidP="001B6EEA">
      <w:pPr>
        <w:jc w:val="center"/>
        <w:rPr>
          <w:b/>
          <w:i/>
          <w:sz w:val="28"/>
          <w:szCs w:val="28"/>
          <w:lang w:eastAsia="en-US"/>
        </w:rPr>
      </w:pPr>
    </w:p>
    <w:p w:rsidR="00662CDF" w:rsidRPr="001B6EEA" w:rsidRDefault="00662CDF" w:rsidP="001B6EEA">
      <w:pPr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662CDF" w:rsidRPr="001B6EEA" w:rsidRDefault="00662CDF" w:rsidP="001B6EEA">
      <w:pPr>
        <w:jc w:val="both"/>
        <w:rPr>
          <w:sz w:val="28"/>
          <w:szCs w:val="28"/>
          <w:lang w:eastAsia="en-US"/>
        </w:rPr>
      </w:pPr>
    </w:p>
    <w:p w:rsidR="00662CDF" w:rsidRPr="001B6EEA" w:rsidRDefault="00662CDF" w:rsidP="001B6EEA">
      <w:pPr>
        <w:jc w:val="both"/>
        <w:rPr>
          <w:sz w:val="28"/>
          <w:szCs w:val="28"/>
          <w:lang w:eastAsia="en-US"/>
        </w:rPr>
      </w:pPr>
    </w:p>
    <w:p w:rsidR="00662CDF" w:rsidRPr="001B6EEA" w:rsidRDefault="00662CDF" w:rsidP="001B6EEA">
      <w:pPr>
        <w:jc w:val="both"/>
        <w:rPr>
          <w:sz w:val="28"/>
          <w:szCs w:val="28"/>
          <w:lang w:eastAsia="en-US"/>
        </w:rPr>
      </w:pPr>
    </w:p>
    <w:p w:rsidR="00662CDF" w:rsidRPr="001B6EEA" w:rsidRDefault="00662CDF" w:rsidP="001B6EEA">
      <w:pPr>
        <w:jc w:val="both"/>
        <w:rPr>
          <w:sz w:val="28"/>
          <w:szCs w:val="28"/>
          <w:lang w:eastAsia="en-US"/>
        </w:rPr>
      </w:pPr>
    </w:p>
    <w:p w:rsidR="00662CDF" w:rsidRPr="001B6EEA" w:rsidRDefault="00662CDF" w:rsidP="001B6EEA">
      <w:pPr>
        <w:jc w:val="both"/>
        <w:rPr>
          <w:sz w:val="28"/>
          <w:szCs w:val="28"/>
          <w:lang w:eastAsia="en-US"/>
        </w:rPr>
      </w:pPr>
    </w:p>
    <w:p w:rsidR="00662CDF" w:rsidRPr="001B6EEA" w:rsidRDefault="00662CDF" w:rsidP="001B6EEA">
      <w:pPr>
        <w:jc w:val="both"/>
        <w:rPr>
          <w:sz w:val="28"/>
          <w:szCs w:val="28"/>
          <w:lang w:eastAsia="en-US"/>
        </w:rPr>
      </w:pPr>
    </w:p>
    <w:p w:rsidR="00662CDF" w:rsidRPr="001B6EEA" w:rsidRDefault="00662CDF" w:rsidP="001B6EEA">
      <w:pPr>
        <w:jc w:val="both"/>
        <w:rPr>
          <w:sz w:val="28"/>
          <w:szCs w:val="28"/>
          <w:lang w:eastAsia="en-US"/>
        </w:rPr>
      </w:pPr>
    </w:p>
    <w:p w:rsidR="00662CDF" w:rsidRPr="001B6EEA" w:rsidRDefault="00662CDF" w:rsidP="001B6EEA">
      <w:pPr>
        <w:jc w:val="both"/>
        <w:rPr>
          <w:sz w:val="28"/>
          <w:szCs w:val="28"/>
          <w:lang w:eastAsia="en-US"/>
        </w:rPr>
      </w:pPr>
    </w:p>
    <w:p w:rsidR="00662CDF" w:rsidRPr="001B6EEA" w:rsidRDefault="00662CDF" w:rsidP="001B6EEA">
      <w:pPr>
        <w:jc w:val="both"/>
        <w:rPr>
          <w:sz w:val="28"/>
          <w:szCs w:val="28"/>
          <w:lang w:eastAsia="en-US"/>
        </w:rPr>
      </w:pPr>
    </w:p>
    <w:p w:rsidR="00662CDF" w:rsidRPr="00C92AA2" w:rsidRDefault="00662CDF" w:rsidP="00C92AA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62CDF" w:rsidRPr="00C92AA2" w:rsidSect="00D0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AA2"/>
    <w:rsid w:val="001B6EEA"/>
    <w:rsid w:val="00212E15"/>
    <w:rsid w:val="003E592B"/>
    <w:rsid w:val="00455A58"/>
    <w:rsid w:val="004612EB"/>
    <w:rsid w:val="006039BB"/>
    <w:rsid w:val="00662CDF"/>
    <w:rsid w:val="006709F4"/>
    <w:rsid w:val="00860587"/>
    <w:rsid w:val="008F3681"/>
    <w:rsid w:val="0092220A"/>
    <w:rsid w:val="00A854D3"/>
    <w:rsid w:val="00C92AA2"/>
    <w:rsid w:val="00D06BA5"/>
    <w:rsid w:val="00D9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2AA2"/>
    <w:rPr>
      <w:lang w:eastAsia="en-US"/>
    </w:rPr>
  </w:style>
  <w:style w:type="table" w:styleId="TableGrid">
    <w:name w:val="Table Grid"/>
    <w:basedOn w:val="TableNormal"/>
    <w:uiPriority w:val="99"/>
    <w:rsid w:val="00C92A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6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EE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3</Pages>
  <Words>607</Words>
  <Characters>3465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2011-05-27T11:43:00Z</dcterms:created>
  <dcterms:modified xsi:type="dcterms:W3CDTF">2011-06-02T09:27:00Z</dcterms:modified>
</cp:coreProperties>
</file>