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8D" w:rsidRDefault="0063188D" w:rsidP="005E52FA">
      <w:pPr>
        <w:spacing w:after="0" w:line="240" w:lineRule="auto"/>
        <w:ind w:firstLine="3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E52FA" w:rsidRDefault="005E52FA" w:rsidP="008F425D">
      <w:pPr>
        <w:spacing w:after="0" w:line="240" w:lineRule="auto"/>
        <w:ind w:firstLine="3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особенностях </w:t>
      </w:r>
      <w:r w:rsidR="006F5DDB" w:rsidRPr="006F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применения патентной системы налогообложения</w:t>
      </w:r>
    </w:p>
    <w:p w:rsidR="006F5DDB" w:rsidRPr="006F5DDB" w:rsidRDefault="005E52FA" w:rsidP="005E52FA">
      <w:pPr>
        <w:spacing w:after="0" w:line="240" w:lineRule="auto"/>
        <w:ind w:firstLine="3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 году</w:t>
      </w:r>
    </w:p>
    <w:p w:rsidR="00543A0D" w:rsidRDefault="00543A0D" w:rsidP="00F258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68" w:rsidRDefault="00543A0D" w:rsidP="0052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0D">
        <w:rPr>
          <w:rFonts w:ascii="Times New Roman" w:hAnsi="Times New Roman" w:cs="Times New Roman"/>
          <w:sz w:val="28"/>
          <w:szCs w:val="28"/>
        </w:rPr>
        <w:t xml:space="preserve">Патентная система налогообложения </w:t>
      </w:r>
      <w:r w:rsidR="00A83FC9">
        <w:rPr>
          <w:rFonts w:ascii="Times New Roman" w:hAnsi="Times New Roman" w:cs="Times New Roman"/>
          <w:sz w:val="28"/>
          <w:szCs w:val="28"/>
        </w:rPr>
        <w:t xml:space="preserve">(далее – ПСН) </w:t>
      </w:r>
      <w:r w:rsidRPr="00543A0D">
        <w:rPr>
          <w:rFonts w:ascii="Times New Roman" w:hAnsi="Times New Roman" w:cs="Times New Roman"/>
          <w:sz w:val="28"/>
          <w:szCs w:val="28"/>
        </w:rPr>
        <w:t xml:space="preserve">в Смоленской области установлена </w:t>
      </w:r>
      <w:r w:rsidR="00F25868" w:rsidRPr="00543A0D">
        <w:rPr>
          <w:rFonts w:ascii="Times New Roman" w:hAnsi="Times New Roman" w:cs="Times New Roman"/>
          <w:sz w:val="28"/>
          <w:szCs w:val="28"/>
        </w:rPr>
        <w:t>о</w:t>
      </w:r>
      <w:r w:rsidRPr="00543A0D">
        <w:rPr>
          <w:rFonts w:ascii="Times New Roman" w:hAnsi="Times New Roman" w:cs="Times New Roman"/>
          <w:sz w:val="28"/>
          <w:szCs w:val="28"/>
        </w:rPr>
        <w:t>бластным</w:t>
      </w:r>
      <w:r w:rsidR="00F25868" w:rsidRPr="00543A0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43A0D">
        <w:rPr>
          <w:rFonts w:ascii="Times New Roman" w:hAnsi="Times New Roman" w:cs="Times New Roman"/>
          <w:sz w:val="28"/>
          <w:szCs w:val="28"/>
        </w:rPr>
        <w:t>ом</w:t>
      </w:r>
      <w:r w:rsidR="00F25868" w:rsidRPr="00543A0D">
        <w:rPr>
          <w:rFonts w:ascii="Times New Roman" w:hAnsi="Times New Roman" w:cs="Times New Roman"/>
          <w:sz w:val="28"/>
          <w:szCs w:val="28"/>
        </w:rPr>
        <w:t xml:space="preserve"> от 19.11.2012 № 90-з «О введении в действие патентной системы налогообложения и применении ее индивидуальными предпринимателями на территории Смоленской области»</w:t>
      </w:r>
      <w:r w:rsidR="008F425D">
        <w:rPr>
          <w:rFonts w:ascii="Times New Roman" w:hAnsi="Times New Roman" w:cs="Times New Roman"/>
          <w:sz w:val="28"/>
          <w:szCs w:val="28"/>
        </w:rPr>
        <w:t xml:space="preserve"> </w:t>
      </w:r>
      <w:r w:rsidR="008F425D" w:rsidRPr="00543A0D">
        <w:rPr>
          <w:rFonts w:ascii="Times New Roman" w:hAnsi="Times New Roman" w:cs="Times New Roman"/>
          <w:sz w:val="28"/>
          <w:szCs w:val="28"/>
        </w:rPr>
        <w:t>с 1</w:t>
      </w:r>
      <w:r w:rsidR="008F425D">
        <w:rPr>
          <w:rFonts w:ascii="Times New Roman" w:hAnsi="Times New Roman" w:cs="Times New Roman"/>
          <w:sz w:val="28"/>
          <w:szCs w:val="28"/>
        </w:rPr>
        <w:t> </w:t>
      </w:r>
      <w:r w:rsidR="008F425D" w:rsidRPr="00543A0D">
        <w:rPr>
          <w:rFonts w:ascii="Times New Roman" w:hAnsi="Times New Roman" w:cs="Times New Roman"/>
          <w:sz w:val="28"/>
          <w:szCs w:val="28"/>
        </w:rPr>
        <w:t>января 2013 года</w:t>
      </w:r>
      <w:r w:rsidR="008F425D">
        <w:rPr>
          <w:rFonts w:ascii="Times New Roman" w:hAnsi="Times New Roman" w:cs="Times New Roman"/>
          <w:sz w:val="28"/>
          <w:szCs w:val="28"/>
        </w:rPr>
        <w:t>.</w:t>
      </w:r>
    </w:p>
    <w:p w:rsidR="008071E3" w:rsidRPr="008071E3" w:rsidRDefault="00140EA1" w:rsidP="008071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3FC9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исключительно индивидуальными предпринимателями (далее – ИП</w:t>
      </w:r>
      <w:r w:rsidR="00B77C0F" w:rsidRPr="00B77C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C0F" w:rsidRPr="00B77C0F">
        <w:rPr>
          <w:rFonts w:ascii="Times New Roman" w:hAnsi="Times New Roman" w:cs="Times New Roman"/>
          <w:sz w:val="28"/>
          <w:szCs w:val="28"/>
        </w:rPr>
        <w:t xml:space="preserve"> При этом п</w:t>
      </w:r>
      <w:r>
        <w:rPr>
          <w:rFonts w:ascii="Times New Roman" w:hAnsi="Times New Roman" w:cs="Times New Roman"/>
          <w:sz w:val="28"/>
          <w:szCs w:val="28"/>
        </w:rPr>
        <w:t xml:space="preserve">ереход на патент является </w:t>
      </w:r>
      <w:r w:rsidR="00B77C0F" w:rsidRPr="00B77C0F">
        <w:rPr>
          <w:rFonts w:ascii="Times New Roman" w:hAnsi="Times New Roman" w:cs="Times New Roman"/>
          <w:sz w:val="28"/>
          <w:szCs w:val="28"/>
        </w:rPr>
        <w:t>добровольным.</w:t>
      </w:r>
      <w:r w:rsidRPr="00140EA1">
        <w:rPr>
          <w:rFonts w:ascii="Tahoma" w:eastAsia="Times New Roman" w:hAnsi="Tahoma" w:cs="Tahoma"/>
          <w:sz w:val="26"/>
          <w:szCs w:val="26"/>
          <w:lang w:eastAsia="ru-RU"/>
        </w:rPr>
        <w:t xml:space="preserve"> </w:t>
      </w:r>
      <w:r w:rsidRPr="00A83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данным режимом налогообложения могут как резиденты, так и нерезиденты Р</w:t>
      </w:r>
      <w:r w:rsidR="00A83FC9" w:rsidRPr="00A8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A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3FC9" w:rsidRPr="00A83F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</w:p>
    <w:p w:rsidR="00256384" w:rsidRDefault="008F425D" w:rsidP="0052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поправками, внесенными</w:t>
      </w:r>
      <w:r w:rsidR="00256384">
        <w:rPr>
          <w:rFonts w:ascii="Times New Roman" w:hAnsi="Times New Roman" w:cs="Times New Roman"/>
          <w:sz w:val="28"/>
          <w:szCs w:val="28"/>
        </w:rPr>
        <w:t xml:space="preserve"> в Г</w:t>
      </w:r>
      <w:r w:rsidR="00256384" w:rsidRPr="00256384">
        <w:rPr>
          <w:rFonts w:ascii="Times New Roman" w:hAnsi="Times New Roman" w:cs="Times New Roman"/>
          <w:sz w:val="28"/>
          <w:szCs w:val="28"/>
        </w:rPr>
        <w:t xml:space="preserve">лаву 26.5 </w:t>
      </w:r>
      <w:r w:rsidR="00256384">
        <w:rPr>
          <w:rFonts w:ascii="Times New Roman" w:hAnsi="Times New Roman" w:cs="Times New Roman"/>
          <w:sz w:val="28"/>
          <w:szCs w:val="28"/>
        </w:rPr>
        <w:t xml:space="preserve">«Патентная система налогообложения» </w:t>
      </w:r>
      <w:r w:rsidR="00256384" w:rsidRPr="00256384">
        <w:rPr>
          <w:rFonts w:ascii="Times New Roman" w:hAnsi="Times New Roman" w:cs="Times New Roman"/>
          <w:sz w:val="28"/>
          <w:szCs w:val="28"/>
        </w:rPr>
        <w:t>Налогового кодекса Р</w:t>
      </w:r>
      <w:r w:rsidR="002563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56384" w:rsidRPr="00256384">
        <w:rPr>
          <w:rFonts w:ascii="Times New Roman" w:hAnsi="Times New Roman" w:cs="Times New Roman"/>
          <w:sz w:val="28"/>
          <w:szCs w:val="28"/>
        </w:rPr>
        <w:t>Ф</w:t>
      </w:r>
      <w:r w:rsidR="00256384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8E4653">
        <w:rPr>
          <w:rFonts w:ascii="Times New Roman" w:hAnsi="Times New Roman" w:cs="Times New Roman"/>
          <w:sz w:val="28"/>
          <w:szCs w:val="28"/>
        </w:rPr>
        <w:t xml:space="preserve">(далее – НК РФ) </w:t>
      </w:r>
      <w:r w:rsidR="008475B1">
        <w:rPr>
          <w:rFonts w:ascii="Times New Roman" w:hAnsi="Times New Roman" w:cs="Times New Roman"/>
          <w:sz w:val="28"/>
          <w:szCs w:val="28"/>
        </w:rPr>
        <w:t>с</w:t>
      </w:r>
      <w:r w:rsidR="008475B1">
        <w:rPr>
          <w:rFonts w:ascii="Times New Roman" w:hAnsi="Times New Roman" w:cs="Times New Roman"/>
          <w:sz w:val="28"/>
          <w:szCs w:val="28"/>
        </w:rPr>
        <w:br/>
        <w:t>1 я</w:t>
      </w:r>
      <w:r w:rsidR="001D4E16">
        <w:rPr>
          <w:rFonts w:ascii="Times New Roman" w:hAnsi="Times New Roman" w:cs="Times New Roman"/>
          <w:sz w:val="28"/>
          <w:szCs w:val="28"/>
        </w:rPr>
        <w:t xml:space="preserve">нваря 2021 года </w:t>
      </w:r>
      <w:r w:rsidR="00256384">
        <w:rPr>
          <w:rFonts w:ascii="Times New Roman" w:hAnsi="Times New Roman" w:cs="Times New Roman"/>
          <w:sz w:val="28"/>
          <w:szCs w:val="28"/>
        </w:rPr>
        <w:t xml:space="preserve">изменились </w:t>
      </w:r>
      <w:r w:rsidR="009A1596">
        <w:rPr>
          <w:rFonts w:ascii="Times New Roman" w:hAnsi="Times New Roman" w:cs="Times New Roman"/>
          <w:sz w:val="28"/>
          <w:szCs w:val="28"/>
        </w:rPr>
        <w:t xml:space="preserve">условия применения </w:t>
      </w:r>
      <w:r w:rsidR="00A83FC9">
        <w:rPr>
          <w:rFonts w:ascii="Times New Roman" w:hAnsi="Times New Roman" w:cs="Times New Roman"/>
          <w:sz w:val="28"/>
          <w:szCs w:val="28"/>
        </w:rPr>
        <w:t>ПСН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FC9" w:rsidRPr="00C978AF" w:rsidRDefault="00A83FC9" w:rsidP="00A83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перечень видов экономической деятельности на патенте приведен в пункте 2 статьи </w:t>
      </w:r>
      <w:hyperlink r:id="rId8" w:tgtFrame="_blank" w:tooltip="Перейти к статье 346.43 Налогового кодекса РФ в актуальной редакции" w:history="1">
        <w:r w:rsidRPr="001D4E16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346.43</w:t>
        </w:r>
      </w:hyperlink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НК</w:t>
      </w:r>
      <w:r w:rsidRPr="00C9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C41F2B" w:rsidRDefault="00A83FC9" w:rsidP="00A83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2021 года этот перечень расширен теми видами экономической деятельности, которые применялись в рамках </w:t>
      </w:r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налогообложения в виде единого налога на вмененный доход (далее –</w:t>
      </w:r>
      <w:r w:rsidR="006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ЕНВД</w:t>
      </w:r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01F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услуги автостоянки, ремонт, техническое обслуживание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мойка автотранспортных средств;</w:t>
      </w:r>
      <w:r w:rsidRPr="0094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увеличена площа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 помещения </w:t>
      </w:r>
      <w:r w:rsidRPr="00A83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розничной торговли и услуг общепита до 150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FC9" w:rsidRDefault="00A83FC9" w:rsidP="00A83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уточнены названия отдельных видов деятельности.</w:t>
      </w:r>
    </w:p>
    <w:p w:rsidR="00A83FC9" w:rsidRDefault="00A83FC9" w:rsidP="00A83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Pr="003B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патента может быть актуально для ИП, </w:t>
      </w:r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proofErr w:type="gramStart"/>
      <w:r w:rsidRPr="003B3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применяв</w:t>
      </w:r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ЕНВД.</w:t>
      </w:r>
    </w:p>
    <w:p w:rsidR="00467A57" w:rsidRDefault="00C41F2B" w:rsidP="00C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2021 года </w:t>
      </w:r>
      <w:r w:rsidR="00467A57"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смогут вычитать из стоимости патента оплаченные обязательные страховые взносы за работников и за себя, оплату больничных, а также платежи по договорам страхования работников (п. 1.2 ст. 346.51 НК</w:t>
      </w:r>
      <w:r w:rsidR="006D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редакции закона № 373-ФЗ):</w:t>
      </w:r>
    </w:p>
    <w:p w:rsidR="006D134C" w:rsidRDefault="006D134C" w:rsidP="00C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ИП без наемных работников можно уменьшить сумму патента</w:t>
      </w:r>
      <w:r w:rsidRPr="006D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100% уплаченных взносов за себя;</w:t>
      </w:r>
    </w:p>
    <w:p w:rsidR="006D134C" w:rsidRPr="00C41F2B" w:rsidRDefault="006D134C" w:rsidP="00C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ИП с работниками - не более 50% уплаченных взносов за себя и работников.</w:t>
      </w:r>
    </w:p>
    <w:p w:rsidR="000A0F00" w:rsidRDefault="00140EA1" w:rsidP="00E91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D1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стоимости патента на сумму страховых взносов</w:t>
      </w:r>
      <w:r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заявить в </w:t>
      </w:r>
      <w:r w:rsidR="00F9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налоговую </w:t>
      </w:r>
      <w:r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инспекцию </w:t>
      </w:r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вычет</w:t>
      </w:r>
      <w:r w:rsidR="008E46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ФНС </w:t>
      </w:r>
      <w:r w:rsidR="00467A57"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C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утвердила рекомендованную форму уведомления и порядок его подачи в соответствующем письме от 26.01.2021 № СД-4-3/785. </w:t>
      </w:r>
    </w:p>
    <w:p w:rsidR="00055402" w:rsidRPr="00E913BB" w:rsidRDefault="00055402" w:rsidP="00E91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прошлом году ПСН </w:t>
      </w:r>
      <w:r w:rsidRPr="000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применять предприниматели, чей годовой доход не превышает 60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554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установлено минимальное количество нанятых работников – не более 15 человек.</w:t>
      </w:r>
    </w:p>
    <w:p w:rsidR="00E913BB" w:rsidRDefault="00E913BB" w:rsidP="00E91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E8">
        <w:rPr>
          <w:rFonts w:ascii="Times New Roman" w:hAnsi="Times New Roman" w:cs="Times New Roman"/>
          <w:sz w:val="28"/>
          <w:szCs w:val="28"/>
        </w:rPr>
        <w:t>Максимальный срок действия патента - 12 месяцев, минимальный - один месяц</w:t>
      </w:r>
      <w:r w:rsidR="00A268C4">
        <w:rPr>
          <w:rFonts w:ascii="Times New Roman" w:hAnsi="Times New Roman" w:cs="Times New Roman"/>
          <w:sz w:val="28"/>
          <w:szCs w:val="28"/>
        </w:rPr>
        <w:t xml:space="preserve">. </w:t>
      </w:r>
      <w:r w:rsidRPr="00E913BB">
        <w:rPr>
          <w:rFonts w:ascii="Times New Roman" w:hAnsi="Times New Roman" w:cs="Times New Roman"/>
          <w:sz w:val="28"/>
          <w:szCs w:val="28"/>
        </w:rPr>
        <w:t xml:space="preserve">Это удобно сезонникам, чья деятельность в течение года длится </w:t>
      </w:r>
      <w:r w:rsidR="00A268C4">
        <w:rPr>
          <w:rFonts w:ascii="Times New Roman" w:hAnsi="Times New Roman" w:cs="Times New Roman"/>
          <w:sz w:val="28"/>
          <w:szCs w:val="28"/>
        </w:rPr>
        <w:t>несколько</w:t>
      </w:r>
      <w:r w:rsidRPr="00E913BB">
        <w:rPr>
          <w:rFonts w:ascii="Times New Roman" w:hAnsi="Times New Roman" w:cs="Times New Roman"/>
          <w:sz w:val="28"/>
          <w:szCs w:val="28"/>
        </w:rPr>
        <w:t xml:space="preserve"> месяцев. Также неплохо </w:t>
      </w:r>
      <w:r w:rsidR="00B479E7">
        <w:rPr>
          <w:rFonts w:ascii="Times New Roman" w:hAnsi="Times New Roman" w:cs="Times New Roman"/>
          <w:sz w:val="28"/>
          <w:szCs w:val="28"/>
        </w:rPr>
        <w:t>использовать минимальный срок действия патента в качестве</w:t>
      </w:r>
      <w:r w:rsidRPr="00E913BB">
        <w:rPr>
          <w:rFonts w:ascii="Times New Roman" w:hAnsi="Times New Roman" w:cs="Times New Roman"/>
          <w:sz w:val="28"/>
          <w:szCs w:val="28"/>
        </w:rPr>
        <w:t xml:space="preserve"> пробного периода: сомневающийся в целесообразности </w:t>
      </w:r>
      <w:r w:rsidR="008E4653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E913BB">
        <w:rPr>
          <w:rFonts w:ascii="Times New Roman" w:hAnsi="Times New Roman" w:cs="Times New Roman"/>
          <w:sz w:val="28"/>
          <w:szCs w:val="28"/>
        </w:rPr>
        <w:t xml:space="preserve">ПСН </w:t>
      </w:r>
      <w:r w:rsidRPr="00E913BB">
        <w:rPr>
          <w:rFonts w:ascii="Times New Roman" w:hAnsi="Times New Roman" w:cs="Times New Roman"/>
          <w:sz w:val="28"/>
          <w:szCs w:val="28"/>
        </w:rPr>
        <w:lastRenderedPageBreak/>
        <w:t>предприниматель оплачивает небольшой период и за этот срок проверяет, подходит ли данная система налогообложения для его бизнеса.</w:t>
      </w:r>
    </w:p>
    <w:p w:rsidR="00140EA1" w:rsidRDefault="00E913BB" w:rsidP="00A26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B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7098D">
        <w:rPr>
          <w:rFonts w:ascii="Times New Roman" w:hAnsi="Times New Roman" w:cs="Times New Roman"/>
          <w:sz w:val="28"/>
          <w:szCs w:val="28"/>
        </w:rPr>
        <w:t>в</w:t>
      </w:r>
      <w:r w:rsidRPr="00E913BB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B7098D">
        <w:rPr>
          <w:rFonts w:ascii="Times New Roman" w:hAnsi="Times New Roman" w:cs="Times New Roman"/>
          <w:sz w:val="28"/>
          <w:szCs w:val="28"/>
        </w:rPr>
        <w:t>у</w:t>
      </w:r>
      <w:r w:rsidRPr="00E913BB">
        <w:rPr>
          <w:rFonts w:ascii="Times New Roman" w:hAnsi="Times New Roman" w:cs="Times New Roman"/>
          <w:sz w:val="28"/>
          <w:szCs w:val="28"/>
        </w:rPr>
        <w:t xml:space="preserve"> налоговым периодом применения патента является календарный месяц, а не год, как было ранее.</w:t>
      </w:r>
      <w:r w:rsidR="00055402">
        <w:rPr>
          <w:rFonts w:ascii="Times New Roman" w:hAnsi="Times New Roman" w:cs="Times New Roman"/>
          <w:sz w:val="28"/>
          <w:szCs w:val="28"/>
        </w:rPr>
        <w:t xml:space="preserve"> </w:t>
      </w:r>
      <w:r w:rsidR="00140EA1" w:rsidRPr="00A268C4">
        <w:rPr>
          <w:rFonts w:ascii="Times New Roman" w:hAnsi="Times New Roman" w:cs="Times New Roman"/>
          <w:sz w:val="28"/>
          <w:szCs w:val="28"/>
        </w:rPr>
        <w:t xml:space="preserve">Это правило введено в первую очередь для тех ИП, которые будут переходить на патент с </w:t>
      </w:r>
      <w:r w:rsidR="00055402" w:rsidRPr="00A268C4">
        <w:rPr>
          <w:rFonts w:ascii="Times New Roman" w:hAnsi="Times New Roman" w:cs="Times New Roman"/>
          <w:sz w:val="28"/>
          <w:szCs w:val="28"/>
        </w:rPr>
        <w:t>ЕНВД</w:t>
      </w:r>
      <w:r w:rsidR="00140EA1" w:rsidRPr="00A268C4">
        <w:rPr>
          <w:rFonts w:ascii="Times New Roman" w:hAnsi="Times New Roman" w:cs="Times New Roman"/>
          <w:sz w:val="28"/>
          <w:szCs w:val="28"/>
        </w:rPr>
        <w:t>. Эти предприниматели не привыкли к ограничениям</w:t>
      </w:r>
      <w:r w:rsidR="008E4653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140EA1" w:rsidRPr="00A268C4">
        <w:rPr>
          <w:rFonts w:ascii="Times New Roman" w:hAnsi="Times New Roman" w:cs="Times New Roman"/>
          <w:sz w:val="28"/>
          <w:szCs w:val="28"/>
        </w:rPr>
        <w:t xml:space="preserve">для </w:t>
      </w:r>
      <w:r w:rsidR="00055402" w:rsidRPr="00A268C4">
        <w:rPr>
          <w:rFonts w:ascii="Times New Roman" w:hAnsi="Times New Roman" w:cs="Times New Roman"/>
          <w:sz w:val="28"/>
          <w:szCs w:val="28"/>
        </w:rPr>
        <w:t>ПСН</w:t>
      </w:r>
      <w:r w:rsidR="008E4653">
        <w:rPr>
          <w:rFonts w:ascii="Times New Roman" w:hAnsi="Times New Roman" w:cs="Times New Roman"/>
          <w:sz w:val="28"/>
          <w:szCs w:val="28"/>
        </w:rPr>
        <w:t>,</w:t>
      </w:r>
      <w:r w:rsidR="00B7098D">
        <w:rPr>
          <w:rFonts w:ascii="Times New Roman" w:hAnsi="Times New Roman" w:cs="Times New Roman"/>
          <w:sz w:val="28"/>
          <w:szCs w:val="28"/>
        </w:rPr>
        <w:t xml:space="preserve"> </w:t>
      </w:r>
      <w:r w:rsidR="00140EA1" w:rsidRPr="00A268C4">
        <w:rPr>
          <w:rFonts w:ascii="Times New Roman" w:hAnsi="Times New Roman" w:cs="Times New Roman"/>
          <w:sz w:val="28"/>
          <w:szCs w:val="28"/>
        </w:rPr>
        <w:t>и могут нарушить, например, лимит по выручке, в середине или в конце года.</w:t>
      </w:r>
      <w:r w:rsidR="00A268C4" w:rsidRPr="00A268C4">
        <w:rPr>
          <w:rFonts w:ascii="Times New Roman" w:hAnsi="Times New Roman" w:cs="Times New Roman"/>
          <w:sz w:val="28"/>
          <w:szCs w:val="28"/>
        </w:rPr>
        <w:t xml:space="preserve"> </w:t>
      </w:r>
      <w:r w:rsidR="00140EA1" w:rsidRPr="00A268C4">
        <w:rPr>
          <w:rFonts w:ascii="Times New Roman" w:hAnsi="Times New Roman" w:cs="Times New Roman"/>
          <w:sz w:val="28"/>
          <w:szCs w:val="28"/>
        </w:rPr>
        <w:t xml:space="preserve">По действующим в 2020 году правилам такому ИП пришлось бы заплатить налоги, исходя из </w:t>
      </w:r>
      <w:r w:rsidR="00A268C4" w:rsidRPr="00A268C4">
        <w:rPr>
          <w:rFonts w:ascii="Times New Roman" w:hAnsi="Times New Roman" w:cs="Times New Roman"/>
          <w:sz w:val="28"/>
          <w:szCs w:val="28"/>
        </w:rPr>
        <w:t xml:space="preserve">упрощенной системы налогообложения </w:t>
      </w:r>
      <w:r w:rsidR="00B479E7">
        <w:rPr>
          <w:rFonts w:ascii="Times New Roman" w:hAnsi="Times New Roman" w:cs="Times New Roman"/>
          <w:sz w:val="28"/>
          <w:szCs w:val="28"/>
        </w:rPr>
        <w:t xml:space="preserve">(далее – УСН) </w:t>
      </w:r>
      <w:r w:rsidR="00140EA1" w:rsidRPr="00A268C4">
        <w:rPr>
          <w:rFonts w:ascii="Times New Roman" w:hAnsi="Times New Roman" w:cs="Times New Roman"/>
          <w:sz w:val="28"/>
          <w:szCs w:val="28"/>
        </w:rPr>
        <w:t xml:space="preserve">или </w:t>
      </w:r>
      <w:r w:rsidR="00A268C4" w:rsidRPr="00A268C4">
        <w:rPr>
          <w:rFonts w:ascii="Times New Roman" w:hAnsi="Times New Roman" w:cs="Times New Roman"/>
          <w:sz w:val="28"/>
          <w:szCs w:val="28"/>
        </w:rPr>
        <w:t>общей системы налогообложений</w:t>
      </w:r>
      <w:r w:rsidR="00140EA1" w:rsidRPr="00A268C4">
        <w:rPr>
          <w:rFonts w:ascii="Times New Roman" w:hAnsi="Times New Roman" w:cs="Times New Roman"/>
          <w:sz w:val="28"/>
          <w:szCs w:val="28"/>
        </w:rPr>
        <w:t>, с начала года. А в 2021 году он начнет применять новый режим с начала того месяца, когда лимит был превышен (п. 6 ст. 346.45 НК РФ).</w:t>
      </w:r>
    </w:p>
    <w:p w:rsidR="00140EA1" w:rsidRDefault="00140EA1" w:rsidP="006318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A1">
        <w:rPr>
          <w:rFonts w:ascii="Times New Roman" w:hAnsi="Times New Roman" w:cs="Times New Roman"/>
          <w:sz w:val="28"/>
          <w:szCs w:val="28"/>
        </w:rPr>
        <w:t xml:space="preserve">Привлекательность патента в сравнении с другими льготными </w:t>
      </w:r>
      <w:proofErr w:type="spellStart"/>
      <w:r w:rsidRPr="00140EA1">
        <w:rPr>
          <w:rFonts w:ascii="Times New Roman" w:hAnsi="Times New Roman" w:cs="Times New Roman"/>
          <w:sz w:val="28"/>
          <w:szCs w:val="28"/>
        </w:rPr>
        <w:t>спецрежимами</w:t>
      </w:r>
      <w:proofErr w:type="spellEnd"/>
      <w:r w:rsidRPr="00140EA1">
        <w:rPr>
          <w:rFonts w:ascii="Times New Roman" w:hAnsi="Times New Roman" w:cs="Times New Roman"/>
          <w:sz w:val="28"/>
          <w:szCs w:val="28"/>
        </w:rPr>
        <w:t xml:space="preserve"> налогообложения </w:t>
      </w:r>
      <w:r w:rsidR="008E4653">
        <w:rPr>
          <w:rFonts w:ascii="Times New Roman" w:hAnsi="Times New Roman" w:cs="Times New Roman"/>
          <w:sz w:val="28"/>
          <w:szCs w:val="28"/>
        </w:rPr>
        <w:t>состоит в том, что</w:t>
      </w:r>
      <w:r w:rsidRPr="00140EA1">
        <w:rPr>
          <w:rFonts w:ascii="Times New Roman" w:hAnsi="Times New Roman" w:cs="Times New Roman"/>
          <w:sz w:val="28"/>
          <w:szCs w:val="28"/>
        </w:rPr>
        <w:t xml:space="preserve"> на патенте не нужно представлять налоговую декларацию по налогу</w:t>
      </w:r>
      <w:r w:rsidR="00A268C4">
        <w:rPr>
          <w:rFonts w:ascii="Times New Roman" w:hAnsi="Times New Roman" w:cs="Times New Roman"/>
          <w:sz w:val="28"/>
          <w:szCs w:val="28"/>
        </w:rPr>
        <w:t>.</w:t>
      </w:r>
    </w:p>
    <w:p w:rsidR="00140EA1" w:rsidRDefault="00140EA1" w:rsidP="00A268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патент, бизнесмен автоматически освобождается от уплаты НДС, </w:t>
      </w:r>
      <w:hyperlink r:id="rId9" w:tgtFrame="_blank" w:history="1">
        <w:r w:rsidRPr="00A268C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НДФЛ</w:t>
        </w:r>
      </w:hyperlink>
      <w:r w:rsidR="0013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налога </w:t>
      </w:r>
      <w:r w:rsidRPr="00A2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имущество</w:t>
      </w:r>
      <w:r w:rsidR="008E4653" w:rsidRPr="001B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54E" w:rsidRPr="001B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исключением, объектов недвижимого им</w:t>
      </w:r>
      <w:r w:rsidR="001B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ущества,</w:t>
      </w:r>
      <w:r w:rsidR="001B054E" w:rsidRPr="001B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налоговая база определяется как кадастровая стоимость</w:t>
      </w:r>
      <w:r w:rsidR="001B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B054E" w:rsidRPr="001B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565D" w:rsidRDefault="00A268C4" w:rsidP="006456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стоимость патента никак не привязана к фактической выручке, от предпринимателя на патенте требуется фиксация доходов в </w:t>
      </w:r>
      <w:hyperlink r:id="rId10" w:tgtFrame="_blank" w:tooltip="Перейти к форме книги учета доходов ИП на патенте" w:history="1">
        <w:r w:rsidRPr="001B054E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5FFFA"/>
            <w:lang w:eastAsia="ru-RU"/>
          </w:rPr>
          <w:t>специальной</w:t>
        </w:r>
      </w:hyperlink>
      <w:r w:rsidRPr="001B0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книге учета доходов ИП, применяющего ПСН</w:t>
      </w:r>
      <w:r w:rsidRPr="001B0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ADB" w:rsidRDefault="00140EA1" w:rsidP="006456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этой книги состоит в том, чтобы отследить не сами доходы как таковые - они ни на что не влияют в фискальном плане, а в том, чтобы эти доходы не превышали предельную сумму доходов, ограничивающую применение патента (60 млн. рублей в год).</w:t>
      </w:r>
    </w:p>
    <w:p w:rsidR="00140EA1" w:rsidRDefault="00140EA1" w:rsidP="0014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эта книга может оказаться очень полезной в случае, если предпринимателю нужно обратиться за заемными средствами в кредитные учреждения. Тогда книга доходов ИП может стать одним из источников подтверждения имеющихся у ИП доходов, а записи в ней, достоверность которых, к слову, проверить весьма и весьма затруднительно, могут тоже иметь значение для положительного решения по кредиту.</w:t>
      </w:r>
    </w:p>
    <w:p w:rsidR="00140EA1" w:rsidRPr="0092798A" w:rsidRDefault="00140EA1" w:rsidP="009279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Предприниматели, планирующие переход на ПСН, покупают патент в налоговой инспекции по месту проживания, а не по месту регистрации. Это удобно для тех, кто прописан в одном регионе, но проживает и ведет бизнес </w:t>
      </w:r>
      <w:r w:rsidR="0092798A" w:rsidRPr="0092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другом.</w:t>
      </w:r>
    </w:p>
    <w:p w:rsidR="00140EA1" w:rsidRPr="0092798A" w:rsidRDefault="00140EA1" w:rsidP="009279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патент можно самостоятельно</w:t>
      </w:r>
      <w:r w:rsidR="001B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Привлекательна</w:t>
      </w:r>
      <w:r w:rsidRPr="0092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ставка налога, установленная по всей</w:t>
      </w:r>
      <w:r w:rsidR="0092798A" w:rsidRPr="0092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 на едином уровне – 6% </w:t>
      </w:r>
      <w:r w:rsidR="0092798A" w:rsidRPr="0092798A">
        <w:rPr>
          <w:rFonts w:ascii="Times New Roman" w:hAnsi="Times New Roman" w:cs="Times New Roman"/>
          <w:sz w:val="28"/>
          <w:szCs w:val="28"/>
        </w:rPr>
        <w:t>от установленного размера потенциального возможного к получению годового дохода</w:t>
      </w:r>
      <w:r w:rsidR="008F16DC">
        <w:rPr>
          <w:rFonts w:ascii="Times New Roman" w:hAnsi="Times New Roman" w:cs="Times New Roman"/>
          <w:sz w:val="28"/>
          <w:szCs w:val="28"/>
        </w:rPr>
        <w:t>.</w:t>
      </w:r>
    </w:p>
    <w:p w:rsidR="00140EA1" w:rsidRPr="005271B5" w:rsidRDefault="00140EA1" w:rsidP="0014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выгодно получение патента, можно узнать, если сравнить значение показателя произведения фактической выручки за ближайший предшествующий месяц и налоговой ставки 6% с данными </w:t>
      </w:r>
      <w:hyperlink r:id="rId11" w:tgtFrame="_blank" w:tooltip="Перейти к налоговому калькулятору расчета стоимости патента на сайте ФНС России" w:history="1">
        <w:r w:rsidRPr="005271B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5FFFA"/>
            <w:lang w:eastAsia="ru-RU"/>
          </w:rPr>
          <w:t>налогового калькулятора</w:t>
        </w:r>
      </w:hyperlink>
      <w:r w:rsidRPr="005271B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стоимости патента на планируемый месяц.</w:t>
      </w:r>
    </w:p>
    <w:p w:rsidR="00140EA1" w:rsidRDefault="008F16DC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6%</w:t>
      </w:r>
      <w:r w:rsidR="00140EA1" w:rsidRPr="0052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от известной фактическ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выручки за месяц больше, чем </w:t>
      </w:r>
      <w:r w:rsidR="00140EA1" w:rsidRPr="00527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месячная стоимость патента, то тогда выгоднее получение патента. И наоборот.</w:t>
      </w:r>
    </w:p>
    <w:p w:rsidR="00140EA1" w:rsidRDefault="00140EA1" w:rsidP="008F16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ПСН не отменяет возможности использования предпринимателями параллельно с ней других систем.</w:t>
      </w:r>
    </w:p>
    <w:p w:rsidR="00B479E7" w:rsidRPr="00B479E7" w:rsidRDefault="00B479E7" w:rsidP="00B47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E31ADB">
        <w:rPr>
          <w:rFonts w:ascii="Times New Roman" w:hAnsi="Times New Roman" w:cs="Times New Roman"/>
          <w:sz w:val="28"/>
          <w:szCs w:val="28"/>
        </w:rPr>
        <w:t xml:space="preserve">, если налогоплательщик применяет одновременно </w:t>
      </w:r>
      <w:r>
        <w:rPr>
          <w:rFonts w:ascii="Times New Roman" w:hAnsi="Times New Roman" w:cs="Times New Roman"/>
          <w:sz w:val="28"/>
          <w:szCs w:val="28"/>
        </w:rPr>
        <w:t>УСН и ПСН</w:t>
      </w:r>
      <w:r w:rsidRPr="00E31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E31ADB">
        <w:rPr>
          <w:rFonts w:ascii="Times New Roman" w:hAnsi="Times New Roman" w:cs="Times New Roman"/>
          <w:sz w:val="28"/>
          <w:szCs w:val="28"/>
        </w:rPr>
        <w:t xml:space="preserve"> при определени</w:t>
      </w:r>
      <w:r>
        <w:rPr>
          <w:rFonts w:ascii="Times New Roman" w:hAnsi="Times New Roman" w:cs="Times New Roman"/>
          <w:sz w:val="28"/>
          <w:szCs w:val="28"/>
        </w:rPr>
        <w:t xml:space="preserve">и величины доходов, </w:t>
      </w:r>
      <w:r w:rsidRPr="00E31ADB">
        <w:rPr>
          <w:rFonts w:ascii="Times New Roman" w:hAnsi="Times New Roman" w:cs="Times New Roman"/>
          <w:sz w:val="28"/>
          <w:szCs w:val="28"/>
        </w:rPr>
        <w:t>учитываются доходы по обоим указанным специальным налоговым режимам.</w:t>
      </w:r>
    </w:p>
    <w:p w:rsidR="003E21B6" w:rsidRDefault="003E21B6" w:rsidP="008F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большинству видов деятельности на патенте </w:t>
      </w:r>
      <w:r w:rsid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</w:t>
      </w:r>
      <w:r w:rsidRPr="0097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онлайновые кассы для расчетов с</w:t>
      </w:r>
      <w:r w:rsid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покупателями-физлицами</w:t>
      </w:r>
      <w:r w:rsidRPr="00977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сам по себе </w:t>
      </w:r>
      <w:r w:rsidRPr="00B47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патент не освобождает полностью</w:t>
      </w:r>
      <w:r w:rsidRPr="0097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применения онлайн-касс</w:t>
      </w:r>
      <w:r w:rsid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977E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например,</w:t>
      </w:r>
      <w:r w:rsidR="005E52FA" w:rsidRPr="0097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77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розничной торговли, услуг общепита применение онлайновых касс сейчас обязательно для всех, в том числе для ИП на патенте.</w:t>
      </w:r>
    </w:p>
    <w:p w:rsidR="00140EA1" w:rsidRPr="008F16DC" w:rsidRDefault="00140EA1" w:rsidP="0014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16DC"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патенте, осуществляющие виды деятельности, установленные подпунктами 1, 2, 4, 5, 7, 8, 12 - 17, 19 - 27, 29 - 31, 34 - 36, 39, 41 - 44, 49 - 52, 54, 55, 57 - 62, 64, 66 - 80 пункта 2 статьи </w:t>
      </w:r>
      <w:hyperlink r:id="rId12" w:tgtFrame="_blank" w:tooltip="Перейти к статье 346.43 Налогового кодекса РФ в актуальной редакции" w:history="1">
        <w:r w:rsidRPr="00504156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346.43</w:t>
        </w:r>
      </w:hyperlink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Налогового кодекса РФ, могут осуществлять расчеты без применения контрольно-кассовой техники при условии выдачи или направления по </w:t>
      </w:r>
      <w:proofErr w:type="spellStart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покупателю (заказчику) документа, подтверждающего факт</w:t>
      </w:r>
      <w:proofErr w:type="gramEnd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расчета между ИП и покупателем (заказчиком), содержащего наименование документа, его порядковый номер, а также реквизиты, установленные статьей </w:t>
      </w:r>
      <w:hyperlink r:id="rId13" w:tgtFrame="_blank" w:tooltip="Перейти к статье 4.7 54-ФЗ от 22.05.2003 года в актуальной редакции" w:history="1">
        <w:r w:rsidRPr="00504156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4.7</w:t>
        </w:r>
      </w:hyperlink>
      <w:r w:rsidR="006F3D6E" w:rsidRPr="00504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F3D6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</w:t>
      </w:r>
      <w:r w:rsid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№ 54-ФЗ от 22.05.2003 года «</w:t>
      </w: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контрольно-кассовой техники при осуществлении </w:t>
      </w:r>
      <w:r w:rsid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в Российской Федерации»</w:t>
      </w: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список видов предпринимательской деяте</w:t>
      </w:r>
      <w:r w:rsidR="00234EB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на патенте допускает не</w:t>
      </w: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онлайновых касс при расчетах с населением: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ремонт, чистка, окраска и пошив обуви;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стирка, химическая чистка и крашение текстильных и меховых изделий;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изготовление и ремонт металлической галантереи, ключей, номерных знаков, указателей улиц;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ремонт мебели и предметов домашнего обихода;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услуги в области фотографии;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реконструкция или ремонт существующих жилых и нежилых зданий, а также спортивных сооружений;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услуги по производству монтажных, электромонтажных, санитарно-технических и сварочных работ;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услуги по остеклению балконов и лоджий, нарезке стекла и зеркал, художественной обработке стекла;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услуги в сфере дошкольного образования и дополнительного образования детей и взрослых;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услуги по присмотру и уходу за детьми и больными;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сбор тары и пригодных для вторичного использования материалов;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 изготовление изделий народных художественных промыслов;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15)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производство и реставрация ковров и ковровых изделий;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17) ремонт ювелирных изделий, бижутерии;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18) чеканка и гравировка ювелирных изделий;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19) деятельность в области звукозаписи и издания музыкальных произведений;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20) услуги по уборке квартир и частных домов, деятельность домашних хозяйств с наемными работниками;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21) деятельность, специализированная в области дизайна, услуги художественного оформления;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22) услуги носильщиков на железнодорожных вокзалах, автовокзалах, аэровокзалах, в аэропортах, морских, речных портах;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23) услуги платных туалетов;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24) услуги по приготовлению и поставке блюд для торжественных мероприятий или иных событий;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25)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26)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27) деятельность по благоустройству ландшафта;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28) осуществление частной детективной деятельности лицом, имеющим лицензию;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29) услуги экскурсионные туристические;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30) организация обрядов (свадеб, юбилеев), в том числе музыкальное сопровождение;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31) организация похорон и предоставление связанных с ними услуг;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32) услуги уличных патрулей, охранников, сторожей и вахтеров;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33) оказание услуг по забою и транспортировке скота;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34) производство кожи и изделий из кожи;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35) сбор и заготовка пищевых лесных ресурсов, </w:t>
      </w:r>
      <w:proofErr w:type="spellStart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и лекарственных растений;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36) переработка и консервирование фруктов и овощей;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37) производство хлебобулочных и мучных кондитерских изделий;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57) лесоводство и прочая лесохозяйственная деятельность;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58) деятельность по письменному и устному переводу;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59) деятельность по уходу за престарелыми и инвалидами;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60) сбор, обработка и утилизация отходов, а также обработка вторичного сырья;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61) резка, обработка и отделка камня для памятников;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62) 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-страниц, включая их адаптацию и модификацию;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64) животноводство, услуги в области животноводства;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66) помол зерна, производство муки и крупы из зерен пшеницы, ржи, овса, кукурузы или прочих хлебных злаков;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67) услуги по уходу за домашними животными;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68) изготовление и ремонт бондарной посуды и гончарных изделий по индивидуальному заказу населения;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69) услуги по изготовлению валяной обуви;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70) услуги по изготовлению сельскохозяйственного инвентаря из материала заказчика по индивидуальному заказу населения;</w:t>
      </w:r>
    </w:p>
    <w:p w:rsidR="00E31ADB" w:rsidRDefault="00E31ADB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71) </w:t>
      </w:r>
      <w:r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72) изготовление и ремонт деревянных лодок по индивидуальному заказу населения;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73) ремонт игрушек и подобных им изделий;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74) ремонт спортивного и туристического оборудования;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75) услуги по вспашке огородов по индивидуальному заказу населения;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76) услуги по распиловке дров по индивидуальному заказу населения;</w:t>
      </w:r>
    </w:p>
    <w:p w:rsidR="00140EA1" w:rsidRPr="008F16DC" w:rsidRDefault="00140EA1" w:rsidP="008F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77) сборка и ремонт очков;</w:t>
      </w:r>
    </w:p>
    <w:p w:rsidR="00140EA1" w:rsidRPr="008F16DC" w:rsidRDefault="00140EA1" w:rsidP="0014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78) изготовление и печатание визитных карточек и пригласительных билетов на семейные торжества;</w:t>
      </w:r>
    </w:p>
    <w:p w:rsidR="00140EA1" w:rsidRPr="008F16DC" w:rsidRDefault="00140EA1" w:rsidP="0014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79) переплетные, брошюровочные, окантовочные, картонажные работы;</w:t>
      </w:r>
    </w:p>
    <w:p w:rsidR="00140EA1" w:rsidRDefault="00140EA1" w:rsidP="0014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80) услуги по ремонту сифонов и </w:t>
      </w:r>
      <w:proofErr w:type="spellStart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автосифонов</w:t>
      </w:r>
      <w:proofErr w:type="spellEnd"/>
      <w:r w:rsidRPr="008F1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зарядка газовых баллончиков для сифонов.</w:t>
      </w:r>
    </w:p>
    <w:p w:rsidR="00060B2B" w:rsidRDefault="00060B2B" w:rsidP="0003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B2B">
        <w:rPr>
          <w:rFonts w:ascii="Times New Roman" w:hAnsi="Times New Roman" w:cs="Times New Roman"/>
          <w:sz w:val="28"/>
          <w:szCs w:val="28"/>
          <w:u w:val="single"/>
        </w:rPr>
        <w:t>ПСН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 применяется в отношении:</w:t>
      </w:r>
    </w:p>
    <w:p w:rsidR="00060B2B" w:rsidRDefault="00060B2B" w:rsidP="0006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видов деятельности, осуществляемых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060B2B" w:rsidRDefault="00060B2B" w:rsidP="0006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B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производству подакцизных товаров, а также по добыче и реализации полезных ископаемых;</w:t>
      </w:r>
    </w:p>
    <w:p w:rsidR="00060B2B" w:rsidRDefault="00060B2B" w:rsidP="0006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B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розничной торговли, осуществляемой через объекты стационарной торговой сети с площадью торгового зала более 150 квадратных метров;</w:t>
      </w:r>
    </w:p>
    <w:p w:rsidR="00060B2B" w:rsidRDefault="00060B2B" w:rsidP="0006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услуг общественного питания, оказываемых через объекты организации общественного питания с площадью зала обслуживания посетителей более 150 квадратных метров;</w:t>
      </w:r>
    </w:p>
    <w:p w:rsidR="00060B2B" w:rsidRDefault="00060B2B" w:rsidP="0006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B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оптовой торговли, а также торговли, осуществляемой по договорам поставки;</w:t>
      </w:r>
    </w:p>
    <w:p w:rsidR="0003356F" w:rsidRDefault="00060B2B" w:rsidP="0003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B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услуг по перевозке грузов и пассажиров индивидуальными предпринимателями, имеющими на праве собственности или ином праве (пользования, владения и (или) распоряжения) более 20 автотранспортных средств, предназначенных для оказания таких услуг;</w:t>
      </w:r>
    </w:p>
    <w:p w:rsidR="00060B2B" w:rsidRPr="0003356F" w:rsidRDefault="00E31ADB" w:rsidP="0003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0B2B">
        <w:rPr>
          <w:rFonts w:ascii="Times New Roman" w:hAnsi="Times New Roman" w:cs="Times New Roman"/>
          <w:sz w:val="28"/>
          <w:szCs w:val="28"/>
        </w:rPr>
        <w:t>деятельности по совершению сделок с ценными бумагами и (или) производными финансовыми инструментами, а также по оказанию кре</w:t>
      </w:r>
      <w:r>
        <w:rPr>
          <w:rFonts w:ascii="Times New Roman" w:hAnsi="Times New Roman" w:cs="Times New Roman"/>
          <w:sz w:val="28"/>
          <w:szCs w:val="28"/>
        </w:rPr>
        <w:t>дитных и иных финансовых услуг.</w:t>
      </w:r>
    </w:p>
    <w:p w:rsidR="000B261C" w:rsidRPr="00E31ADB" w:rsidRDefault="000B261C" w:rsidP="00033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по-прежнему нельзя будет продавать на </w:t>
      </w:r>
      <w:r w:rsid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ПСН</w:t>
      </w:r>
      <w:r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виды товаров, подлежащих обязательной </w:t>
      </w:r>
      <w:hyperlink r:id="rId14" w:history="1">
        <w:r w:rsidRPr="00E31AD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маркировке</w:t>
        </w:r>
      </w:hyperlink>
      <w:r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3 ст. 346.43 НК РФ):</w:t>
      </w:r>
    </w:p>
    <w:p w:rsidR="000B261C" w:rsidRPr="00E31ADB" w:rsidRDefault="000476E1" w:rsidP="0004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261C"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лекарства;</w:t>
      </w:r>
    </w:p>
    <w:p w:rsidR="000B261C" w:rsidRPr="00E31ADB" w:rsidRDefault="000476E1" w:rsidP="0004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261C"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обувь;</w:t>
      </w:r>
    </w:p>
    <w:p w:rsidR="000B261C" w:rsidRPr="00E31ADB" w:rsidRDefault="000476E1" w:rsidP="0004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261C" w:rsidRPr="00E31A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меховую одежду, принадлежности к ней и прочие изделия из натурального меха.</w:t>
      </w:r>
    </w:p>
    <w:p w:rsidR="000B261C" w:rsidRPr="000B261C" w:rsidRDefault="000B261C" w:rsidP="000B261C">
      <w:pPr>
        <w:spacing w:before="375" w:after="375" w:line="240" w:lineRule="auto"/>
        <w:rPr>
          <w:rFonts w:ascii="Open Sans" w:eastAsia="Times New Roman" w:hAnsi="Open Sans" w:cs="Times New Roman"/>
          <w:color w:val="002E45"/>
          <w:sz w:val="24"/>
          <w:szCs w:val="24"/>
          <w:lang w:eastAsia="ru-RU"/>
        </w:rPr>
      </w:pPr>
      <w:r w:rsidRPr="000B261C">
        <w:rPr>
          <w:rFonts w:ascii="Open Sans" w:eastAsia="Times New Roman" w:hAnsi="Open Sans" w:cs="Times New Roman"/>
          <w:color w:val="002E45"/>
          <w:sz w:val="24"/>
          <w:szCs w:val="24"/>
          <w:lang w:eastAsia="ru-RU"/>
        </w:rPr>
        <w:t> </w:t>
      </w:r>
    </w:p>
    <w:p w:rsidR="000B261C" w:rsidRPr="00BF7286" w:rsidRDefault="000B261C" w:rsidP="005C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261C" w:rsidRPr="00BF7286" w:rsidSect="008F425D">
      <w:headerReference w:type="default" r:id="rId15"/>
      <w:pgSz w:w="11906" w:h="16838"/>
      <w:pgMar w:top="1276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F0" w:rsidRDefault="006207F0" w:rsidP="008F425D">
      <w:pPr>
        <w:spacing w:after="0" w:line="240" w:lineRule="auto"/>
      </w:pPr>
      <w:r>
        <w:separator/>
      </w:r>
    </w:p>
  </w:endnote>
  <w:endnote w:type="continuationSeparator" w:id="0">
    <w:p w:rsidR="006207F0" w:rsidRDefault="006207F0" w:rsidP="008F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F0" w:rsidRDefault="006207F0" w:rsidP="008F425D">
      <w:pPr>
        <w:spacing w:after="0" w:line="240" w:lineRule="auto"/>
      </w:pPr>
      <w:r>
        <w:separator/>
      </w:r>
    </w:p>
  </w:footnote>
  <w:footnote w:type="continuationSeparator" w:id="0">
    <w:p w:rsidR="006207F0" w:rsidRDefault="006207F0" w:rsidP="008F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86453"/>
      <w:docPartObj>
        <w:docPartGallery w:val="Page Numbers (Top of Page)"/>
        <w:docPartUnique/>
      </w:docPartObj>
    </w:sdtPr>
    <w:sdtEndPr/>
    <w:sdtContent>
      <w:p w:rsidR="008F425D" w:rsidRDefault="008F42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8C">
          <w:rPr>
            <w:noProof/>
          </w:rPr>
          <w:t>6</w:t>
        </w:r>
        <w:r>
          <w:fldChar w:fldCharType="end"/>
        </w:r>
      </w:p>
    </w:sdtContent>
  </w:sdt>
  <w:p w:rsidR="008F425D" w:rsidRDefault="008F42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ECA"/>
    <w:multiLevelType w:val="multilevel"/>
    <w:tmpl w:val="537A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3F9B"/>
    <w:multiLevelType w:val="multilevel"/>
    <w:tmpl w:val="B1F2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D25BD"/>
    <w:multiLevelType w:val="multilevel"/>
    <w:tmpl w:val="D974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B62B6"/>
    <w:multiLevelType w:val="multilevel"/>
    <w:tmpl w:val="5AF2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21AFD"/>
    <w:multiLevelType w:val="multilevel"/>
    <w:tmpl w:val="440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274B5"/>
    <w:multiLevelType w:val="multilevel"/>
    <w:tmpl w:val="0F0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FE11EB"/>
    <w:multiLevelType w:val="multilevel"/>
    <w:tmpl w:val="1D40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7D2E"/>
    <w:multiLevelType w:val="multilevel"/>
    <w:tmpl w:val="5FA0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F66B9"/>
    <w:multiLevelType w:val="multilevel"/>
    <w:tmpl w:val="0528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B235F"/>
    <w:multiLevelType w:val="multilevel"/>
    <w:tmpl w:val="6262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30784"/>
    <w:multiLevelType w:val="multilevel"/>
    <w:tmpl w:val="288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81B93"/>
    <w:multiLevelType w:val="multilevel"/>
    <w:tmpl w:val="2B8A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90256"/>
    <w:multiLevelType w:val="multilevel"/>
    <w:tmpl w:val="7E2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710CFE"/>
    <w:multiLevelType w:val="multilevel"/>
    <w:tmpl w:val="232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04F40"/>
    <w:multiLevelType w:val="multilevel"/>
    <w:tmpl w:val="0FF0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F257E"/>
    <w:multiLevelType w:val="multilevel"/>
    <w:tmpl w:val="25F8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14742"/>
    <w:multiLevelType w:val="multilevel"/>
    <w:tmpl w:val="E29C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638AE"/>
    <w:multiLevelType w:val="multilevel"/>
    <w:tmpl w:val="5D8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00346C"/>
    <w:multiLevelType w:val="multilevel"/>
    <w:tmpl w:val="8552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A37A48"/>
    <w:multiLevelType w:val="multilevel"/>
    <w:tmpl w:val="D8A6E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8"/>
  </w:num>
  <w:num w:numId="9">
    <w:abstractNumId w:val="18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11"/>
  </w:num>
  <w:num w:numId="15">
    <w:abstractNumId w:val="16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B6"/>
    <w:rsid w:val="0003356F"/>
    <w:rsid w:val="0004039F"/>
    <w:rsid w:val="00042C49"/>
    <w:rsid w:val="000476E1"/>
    <w:rsid w:val="00055402"/>
    <w:rsid w:val="00060B2B"/>
    <w:rsid w:val="000A0F00"/>
    <w:rsid w:val="000B261C"/>
    <w:rsid w:val="00134864"/>
    <w:rsid w:val="00140EA1"/>
    <w:rsid w:val="001B054E"/>
    <w:rsid w:val="001D4E16"/>
    <w:rsid w:val="00231FE8"/>
    <w:rsid w:val="00234EB9"/>
    <w:rsid w:val="00256384"/>
    <w:rsid w:val="002D3482"/>
    <w:rsid w:val="00312E7E"/>
    <w:rsid w:val="003B38E8"/>
    <w:rsid w:val="003E21B6"/>
    <w:rsid w:val="00441568"/>
    <w:rsid w:val="00467A57"/>
    <w:rsid w:val="00504156"/>
    <w:rsid w:val="005271B5"/>
    <w:rsid w:val="005437F9"/>
    <w:rsid w:val="00543A0D"/>
    <w:rsid w:val="00596BB4"/>
    <w:rsid w:val="005C3FE5"/>
    <w:rsid w:val="005E52FA"/>
    <w:rsid w:val="006207F0"/>
    <w:rsid w:val="0062780A"/>
    <w:rsid w:val="0063188D"/>
    <w:rsid w:val="0064565D"/>
    <w:rsid w:val="006A0A56"/>
    <w:rsid w:val="006D134C"/>
    <w:rsid w:val="006F3D6E"/>
    <w:rsid w:val="006F5DDB"/>
    <w:rsid w:val="007B6AA0"/>
    <w:rsid w:val="007E5A55"/>
    <w:rsid w:val="008071E3"/>
    <w:rsid w:val="0081778C"/>
    <w:rsid w:val="0082232E"/>
    <w:rsid w:val="008475B1"/>
    <w:rsid w:val="008E4653"/>
    <w:rsid w:val="008F16DC"/>
    <w:rsid w:val="008F425D"/>
    <w:rsid w:val="009106A2"/>
    <w:rsid w:val="0092798A"/>
    <w:rsid w:val="009401F8"/>
    <w:rsid w:val="00974E6D"/>
    <w:rsid w:val="00977EF4"/>
    <w:rsid w:val="009A1596"/>
    <w:rsid w:val="00A00C4C"/>
    <w:rsid w:val="00A268C4"/>
    <w:rsid w:val="00A53AE4"/>
    <w:rsid w:val="00A83FC9"/>
    <w:rsid w:val="00AF6FA7"/>
    <w:rsid w:val="00B214D1"/>
    <w:rsid w:val="00B479E7"/>
    <w:rsid w:val="00B7098D"/>
    <w:rsid w:val="00B71EAE"/>
    <w:rsid w:val="00B77C0F"/>
    <w:rsid w:val="00BF7286"/>
    <w:rsid w:val="00C41F2B"/>
    <w:rsid w:val="00C978AF"/>
    <w:rsid w:val="00CE7ED7"/>
    <w:rsid w:val="00DC6319"/>
    <w:rsid w:val="00E31ADB"/>
    <w:rsid w:val="00E913BB"/>
    <w:rsid w:val="00E972DC"/>
    <w:rsid w:val="00EC3455"/>
    <w:rsid w:val="00F03337"/>
    <w:rsid w:val="00F25868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F"/>
  </w:style>
  <w:style w:type="paragraph" w:styleId="3">
    <w:name w:val="heading 3"/>
    <w:basedOn w:val="a"/>
    <w:next w:val="a"/>
    <w:link w:val="30"/>
    <w:uiPriority w:val="9"/>
    <w:unhideWhenUsed/>
    <w:qFormat/>
    <w:rsid w:val="00910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5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978A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78A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6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91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25D"/>
  </w:style>
  <w:style w:type="paragraph" w:styleId="aa">
    <w:name w:val="footer"/>
    <w:basedOn w:val="a"/>
    <w:link w:val="ab"/>
    <w:uiPriority w:val="99"/>
    <w:unhideWhenUsed/>
    <w:rsid w:val="008F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F"/>
  </w:style>
  <w:style w:type="paragraph" w:styleId="3">
    <w:name w:val="heading 3"/>
    <w:basedOn w:val="a"/>
    <w:next w:val="a"/>
    <w:link w:val="30"/>
    <w:uiPriority w:val="9"/>
    <w:unhideWhenUsed/>
    <w:qFormat/>
    <w:rsid w:val="00910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5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978A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78A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6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91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25D"/>
  </w:style>
  <w:style w:type="paragraph" w:styleId="aa">
    <w:name w:val="footer"/>
    <w:basedOn w:val="a"/>
    <w:link w:val="ab"/>
    <w:uiPriority w:val="99"/>
    <w:unhideWhenUsed/>
    <w:rsid w:val="008F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47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5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2199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280077">
              <w:marLeft w:val="0"/>
              <w:marRight w:val="0"/>
              <w:marTop w:val="36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8792">
              <w:marLeft w:val="0"/>
              <w:marRight w:val="0"/>
              <w:marTop w:val="36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739">
              <w:marLeft w:val="0"/>
              <w:marRight w:val="0"/>
              <w:marTop w:val="36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042">
              <w:marLeft w:val="0"/>
              <w:marRight w:val="0"/>
              <w:marTop w:val="36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9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417665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n-buh.ru/page.php?id=ecd0814c1bc299ee597991eca6b62db3" TargetMode="External"/><Relationship Id="rId13" Type="http://schemas.openxmlformats.org/officeDocument/2006/relationships/hyperlink" Target="https://vrn-buh.ru/page.php?id=ae266442fa751101aefa3fd2692dd46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rn-buh.ru/page.php?id=ecd0814c1bc299ee597991eca6b62db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rn-buh.ru/page.php?id=2e31f2ec38b208d6870ed89a9c6c3f4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rn-buh.ru/page.php?id=fd2f8ee7e2096f38a573e0d23a58f7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21god.ru/ekonomika/ndfl-v-2021-godu" TargetMode="External"/><Relationship Id="rId14" Type="http://schemas.openxmlformats.org/officeDocument/2006/relationships/hyperlink" Target="https://uchet.pro/markirov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User</cp:lastModifiedBy>
  <cp:revision>30</cp:revision>
  <cp:lastPrinted>2021-03-01T07:30:00Z</cp:lastPrinted>
  <dcterms:created xsi:type="dcterms:W3CDTF">2021-02-18T07:09:00Z</dcterms:created>
  <dcterms:modified xsi:type="dcterms:W3CDTF">2021-03-15T12:16:00Z</dcterms:modified>
</cp:coreProperties>
</file>