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DC" w:rsidRDefault="00B31BDC" w:rsidP="009D6F0F">
      <w:pPr>
        <w:spacing w:after="0"/>
        <w:jc w:val="both"/>
      </w:pPr>
      <w:r>
        <w:t>Прокурора разъясняет.</w:t>
      </w:r>
    </w:p>
    <w:p w:rsidR="00C752EB" w:rsidRDefault="00B31BDC" w:rsidP="009D6F0F">
      <w:pPr>
        <w:spacing w:after="0"/>
        <w:jc w:val="both"/>
      </w:pPr>
      <w:r w:rsidRPr="00B31BDC">
        <w:t>Какие требования к обеспечению антитеррористической защищенности обязательны для объекто</w:t>
      </w:r>
      <w:r>
        <w:t>в водоснабжения и водоотведения.</w:t>
      </w:r>
    </w:p>
    <w:p w:rsidR="00B31BDC" w:rsidRDefault="00B31BDC" w:rsidP="009D6F0F">
      <w:pPr>
        <w:spacing w:after="0"/>
        <w:jc w:val="both"/>
      </w:pPr>
      <w:r>
        <w:t xml:space="preserve">Требования к антитеррористической защищенности объектов (территорий) в сфере водоснабжения и водоотведения утверждены постановлением Правительства Российской Федерации от 23.12.2016 №1467. При этом данный документ устанавливает обязательные для выполнения требования к обеспечению антитеррористической защищенности соответствующих объектов, включая вопросы их инженерно-технической </w:t>
      </w:r>
      <w:proofErr w:type="spellStart"/>
      <w:r>
        <w:t>укрепленности</w:t>
      </w:r>
      <w:proofErr w:type="spellEnd"/>
      <w:r>
        <w:t xml:space="preserve">, категорирования, </w:t>
      </w:r>
      <w:proofErr w:type="gramStart"/>
      <w:r>
        <w:t>контроля за</w:t>
      </w:r>
      <w:proofErr w:type="gramEnd"/>
      <w:r>
        <w:t xml:space="preserve"> выполнением настоящих требований и разработки паспорта безопасности объектов (территорий).</w:t>
      </w:r>
    </w:p>
    <w:p w:rsidR="002C7B11" w:rsidRDefault="002C7B11" w:rsidP="009D6F0F">
      <w:pPr>
        <w:spacing w:after="0"/>
        <w:jc w:val="both"/>
      </w:pPr>
      <w:r>
        <w:t xml:space="preserve">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</w:t>
      </w:r>
      <w:proofErr w:type="spellStart"/>
      <w:r>
        <w:t>режимно</w:t>
      </w:r>
      <w:proofErr w:type="spellEnd"/>
      <w:r>
        <w:t xml:space="preserve">-охранных и инженерно-технических мероприятий, направленных </w:t>
      </w:r>
      <w:proofErr w:type="gramStart"/>
      <w:r>
        <w:t>на</w:t>
      </w:r>
      <w:proofErr w:type="gramEnd"/>
      <w:r>
        <w:t>:</w:t>
      </w:r>
    </w:p>
    <w:p w:rsidR="002C7B11" w:rsidRDefault="002C7B11" w:rsidP="009D6F0F">
      <w:pPr>
        <w:spacing w:after="0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2C7B11" w:rsidRDefault="002C7B11" w:rsidP="009D6F0F">
      <w:pPr>
        <w:spacing w:after="0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2C7B11" w:rsidRDefault="002C7B11" w:rsidP="009D6F0F">
      <w:pPr>
        <w:spacing w:after="0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2C7B11" w:rsidRDefault="002C7B11" w:rsidP="009D6F0F">
      <w:pPr>
        <w:spacing w:after="0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водоотведения;</w:t>
      </w:r>
    </w:p>
    <w:p w:rsidR="002C7B11" w:rsidRDefault="002C7B11" w:rsidP="009D6F0F">
      <w:pPr>
        <w:spacing w:after="0"/>
        <w:jc w:val="both"/>
      </w:pPr>
      <w:r>
        <w:t>д)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водоотведения;</w:t>
      </w:r>
    </w:p>
    <w:p w:rsidR="002C7B11" w:rsidRDefault="002C7B11" w:rsidP="009D6F0F">
      <w:pPr>
        <w:spacing w:after="0"/>
        <w:jc w:val="both"/>
      </w:pPr>
      <w:r>
        <w:t>е) выявление и предотвращение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2C7B11" w:rsidRDefault="002C7B11" w:rsidP="002C7B11"/>
    <w:p w:rsidR="008E5626" w:rsidRDefault="008E5626" w:rsidP="002C7B11"/>
    <w:p w:rsidR="008E5626" w:rsidRDefault="008E5626" w:rsidP="002C7B11"/>
    <w:p w:rsidR="009D6F0F" w:rsidRDefault="009D6F0F" w:rsidP="002C7B11"/>
    <w:p w:rsidR="009D6F0F" w:rsidRDefault="009D6F0F" w:rsidP="002C7B11"/>
    <w:p w:rsidR="009D6F0F" w:rsidRDefault="009D6F0F" w:rsidP="002C7B11"/>
    <w:p w:rsidR="008E5626" w:rsidRDefault="008E5626" w:rsidP="002C7B11"/>
    <w:p w:rsidR="008E5626" w:rsidRDefault="008E5626" w:rsidP="002C7B11"/>
    <w:p w:rsidR="008E5626" w:rsidRDefault="008E5626" w:rsidP="002C7B11"/>
    <w:p w:rsidR="008E5626" w:rsidRDefault="00C54631" w:rsidP="009D6F0F">
      <w:pPr>
        <w:spacing w:after="0"/>
        <w:jc w:val="both"/>
      </w:pPr>
      <w:r w:rsidRPr="00C54631">
        <w:lastRenderedPageBreak/>
        <w:t>Уголовная ответственность за совершение преступлений и правонарушений в сфере незаконного оборота наркотических средств</w:t>
      </w:r>
      <w:r w:rsidR="009D6F0F">
        <w:t>.</w:t>
      </w:r>
    </w:p>
    <w:p w:rsidR="009D6F0F" w:rsidRDefault="009D6F0F" w:rsidP="009D6F0F">
      <w:pPr>
        <w:spacing w:after="0"/>
        <w:jc w:val="both"/>
      </w:pPr>
    </w:p>
    <w:p w:rsidR="00C54631" w:rsidRDefault="00C54631" w:rsidP="009D6F0F">
      <w:pPr>
        <w:spacing w:after="0"/>
        <w:jc w:val="both"/>
      </w:pPr>
      <w:r>
        <w:t>В Российской Федерации за незаконный оборот наркотических средств и психотропных веще</w:t>
      </w:r>
      <w:proofErr w:type="gramStart"/>
      <w:r>
        <w:t>ств пр</w:t>
      </w:r>
      <w:proofErr w:type="gramEnd"/>
      <w:r>
        <w:t>едусмотрена как административная, так и уголовная ответственность, к которой могут быть привлечены лица, достигшие шестнадцати лет.</w:t>
      </w:r>
    </w:p>
    <w:p w:rsidR="00C54631" w:rsidRDefault="00C54631" w:rsidP="009D6F0F">
      <w:pPr>
        <w:spacing w:after="0"/>
        <w:jc w:val="both"/>
      </w:pPr>
      <w:r>
        <w:t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C54631" w:rsidRDefault="00C54631" w:rsidP="009D6F0F">
      <w:pPr>
        <w:spacing w:after="0"/>
        <w:jc w:val="both"/>
      </w:pPr>
      <w:r>
        <w:t>незаконные производство, сбыт или пересылка (ст. 228.1 УК РФ);</w:t>
      </w:r>
    </w:p>
    <w:p w:rsidR="00C54631" w:rsidRDefault="00C54631" w:rsidP="009D6F0F">
      <w:pPr>
        <w:spacing w:after="0"/>
        <w:jc w:val="both"/>
      </w:pPr>
      <w:proofErr w:type="gramStart"/>
      <w:r>
        <w:t xml:space="preserve">Нарушение правил оборота наркотических средств или психотропных веществ (ст. 228.2 УК РФ) незаконные приобретение, хранение или перевозка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 (ст. 228.3 УК РФ);</w:t>
      </w:r>
      <w:proofErr w:type="gramEnd"/>
    </w:p>
    <w:p w:rsidR="00C54631" w:rsidRDefault="00C54631" w:rsidP="009D6F0F">
      <w:pPr>
        <w:spacing w:after="0"/>
        <w:jc w:val="both"/>
      </w:pPr>
      <w:proofErr w:type="gramStart"/>
      <w:r>
        <w:t xml:space="preserve">незаконные производство, сбыт или пересылка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 (ст. 228.4 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</w:t>
      </w:r>
      <w:proofErr w:type="gramEnd"/>
      <w:r>
        <w:t xml:space="preserve"> наркотические средства или психотропные вещества (ст. 229 УК РФ);</w:t>
      </w:r>
    </w:p>
    <w:p w:rsidR="00C54631" w:rsidRDefault="00C54631" w:rsidP="009D6F0F">
      <w:pPr>
        <w:spacing w:after="0"/>
        <w:jc w:val="both"/>
      </w:pPr>
      <w:proofErr w:type="gramStart"/>
      <w:r>
        <w:t xml:space="preserve">контрабанда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либо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  <w:proofErr w:type="gramEnd"/>
    </w:p>
    <w:p w:rsidR="00C54631" w:rsidRDefault="00C54631" w:rsidP="009D6F0F">
      <w:pPr>
        <w:spacing w:after="0"/>
        <w:jc w:val="both"/>
      </w:pPr>
      <w:r>
        <w:t>незаконное культивирование запрещенных к возделыванию растений, содержащих наркотические вещества (ст. 231 УК РФ);</w:t>
      </w:r>
    </w:p>
    <w:p w:rsidR="00C54631" w:rsidRDefault="00C54631" w:rsidP="009D6F0F">
      <w:pPr>
        <w:spacing w:after="0"/>
        <w:jc w:val="both"/>
      </w:pPr>
      <w: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C54631" w:rsidRDefault="00C54631" w:rsidP="009D6F0F">
      <w:pPr>
        <w:spacing w:after="0"/>
        <w:jc w:val="both"/>
      </w:pPr>
      <w:r>
        <w:t>незаконная выдача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</w:t>
      </w:r>
    </w:p>
    <w:p w:rsidR="00C54631" w:rsidRDefault="00C54631" w:rsidP="009D6F0F">
      <w:pPr>
        <w:spacing w:after="0"/>
        <w:jc w:val="both"/>
      </w:pPr>
      <w:r>
        <w:t xml:space="preserve">а также незаконный оборот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(ст. 234.1 УК РФ).</w:t>
      </w:r>
    </w:p>
    <w:p w:rsidR="00C54631" w:rsidRDefault="00C54631" w:rsidP="009D6F0F">
      <w:pPr>
        <w:spacing w:after="0"/>
        <w:jc w:val="both"/>
      </w:pPr>
      <w:r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C54631" w:rsidRDefault="00C54631" w:rsidP="009D6F0F">
      <w:pPr>
        <w:spacing w:after="0"/>
        <w:jc w:val="both"/>
      </w:pPr>
      <w: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ответственностью.</w:t>
      </w:r>
    </w:p>
    <w:p w:rsidR="00C54631" w:rsidRDefault="00C54631" w:rsidP="009D6F0F">
      <w:pPr>
        <w:spacing w:after="0"/>
        <w:jc w:val="both"/>
      </w:pPr>
    </w:p>
    <w:p w:rsidR="009D6F0F" w:rsidRDefault="009D6F0F" w:rsidP="009D6F0F">
      <w:pPr>
        <w:spacing w:after="0"/>
        <w:jc w:val="both"/>
      </w:pPr>
    </w:p>
    <w:p w:rsidR="00C54631" w:rsidRDefault="00C54631" w:rsidP="009D6F0F">
      <w:pPr>
        <w:spacing w:after="0"/>
        <w:jc w:val="both"/>
      </w:pPr>
      <w:r w:rsidRPr="00C54631">
        <w:lastRenderedPageBreak/>
        <w:t>Запрет на продажу алкоголя несовершеннолетним</w:t>
      </w:r>
      <w:r w:rsidR="009D6F0F">
        <w:t>.</w:t>
      </w:r>
    </w:p>
    <w:p w:rsidR="009D6F0F" w:rsidRDefault="009D6F0F" w:rsidP="009D6F0F">
      <w:pPr>
        <w:spacing w:after="0"/>
        <w:jc w:val="both"/>
      </w:pPr>
    </w:p>
    <w:p w:rsidR="00C54631" w:rsidRDefault="00C54631" w:rsidP="009D6F0F">
      <w:pPr>
        <w:spacing w:after="0"/>
        <w:jc w:val="both"/>
      </w:pPr>
      <w:r>
        <w:t>В соответствии с ч. 2 ст. 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и розничная продажа алкогольной продукции при оказании услуг общественного питания несовершеннолетним.</w:t>
      </w:r>
    </w:p>
    <w:p w:rsidR="00C54631" w:rsidRDefault="00C54631" w:rsidP="009D6F0F">
      <w:pPr>
        <w:spacing w:after="0"/>
        <w:jc w:val="both"/>
      </w:pPr>
      <w: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C54631" w:rsidRDefault="00C54631" w:rsidP="009D6F0F">
      <w:pPr>
        <w:spacing w:after="0"/>
        <w:jc w:val="both"/>
      </w:pPr>
      <w:proofErr w:type="gramStart"/>
      <w:r>
        <w:t>В случае нарушения вышеуказанного запрета лицо подлежит административной ответственности по ч. 2.1 ст. 14.16 КоАП РФ, предусматривающей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proofErr w:type="gramEnd"/>
    </w:p>
    <w:p w:rsidR="00C54631" w:rsidRDefault="00C54631" w:rsidP="009D6F0F">
      <w:pPr>
        <w:spacing w:after="0"/>
        <w:jc w:val="both"/>
      </w:pPr>
    </w:p>
    <w:p w:rsidR="00C54631" w:rsidRDefault="00C54631" w:rsidP="009D6F0F">
      <w:pPr>
        <w:jc w:val="both"/>
      </w:pPr>
      <w:bookmarkStart w:id="0" w:name="_GoBack"/>
      <w:bookmarkEnd w:id="0"/>
    </w:p>
    <w:p w:rsidR="00C54631" w:rsidRDefault="00C54631" w:rsidP="009D6F0F">
      <w:pPr>
        <w:jc w:val="both"/>
      </w:pPr>
    </w:p>
    <w:p w:rsidR="002C7B11" w:rsidRDefault="002C7B11" w:rsidP="009D6F0F">
      <w:pPr>
        <w:jc w:val="both"/>
      </w:pPr>
    </w:p>
    <w:p w:rsidR="002C7B11" w:rsidRDefault="002C7B11" w:rsidP="002C7B11"/>
    <w:sectPr w:rsidR="002C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B2"/>
    <w:rsid w:val="000055A4"/>
    <w:rsid w:val="002C7B11"/>
    <w:rsid w:val="004555A4"/>
    <w:rsid w:val="008E5626"/>
    <w:rsid w:val="009D6F0F"/>
    <w:rsid w:val="00B31BDC"/>
    <w:rsid w:val="00C54631"/>
    <w:rsid w:val="00C752EB"/>
    <w:rsid w:val="00C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</dc:creator>
  <cp:keywords/>
  <dc:description/>
  <cp:lastModifiedBy>Прок</cp:lastModifiedBy>
  <cp:revision>7</cp:revision>
  <dcterms:created xsi:type="dcterms:W3CDTF">2023-02-17T08:41:00Z</dcterms:created>
  <dcterms:modified xsi:type="dcterms:W3CDTF">2023-02-17T10:16:00Z</dcterms:modified>
</cp:coreProperties>
</file>