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D08" w:rsidRDefault="00B41D08" w:rsidP="00B41D08">
      <w:pPr>
        <w:pStyle w:val="a3"/>
        <w:shd w:val="clear" w:color="auto" w:fill="FFFFFF"/>
        <w:spacing w:before="0" w:beforeAutospacing="0" w:after="150" w:afterAutospacing="0"/>
        <w:rPr>
          <w:rFonts w:ascii="Helvetica" w:hAnsi="Helvetica" w:cs="Helvetica"/>
          <w:color w:val="333333"/>
          <w:sz w:val="20"/>
          <w:szCs w:val="20"/>
        </w:rPr>
      </w:pPr>
      <w:r>
        <w:rPr>
          <w:rFonts w:ascii="Helvetica" w:hAnsi="Helvetica" w:cs="Helvetica"/>
          <w:color w:val="333333"/>
          <w:sz w:val="20"/>
          <w:szCs w:val="20"/>
        </w:rPr>
        <w:t xml:space="preserve">Федеральным законом от 24 апреля 2020 г. № 145-ФЗ внесены изменения в статью 16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Розничная продажа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допускается только в указанных объектах общественного питания, имеющих зал обслуживания посетителей общей площадью не менее 20 квадратных метров. Под площадью зала обслуживания посетителей понимается площадь специально оборудованных помещений объекта общественного питания, предназначенных для потребления готовой кулинарной продукции, кондитерских изделий и (или) покупных товаров, определяемая на основании инвентаризационных и правоустанавливающих документов. </w:t>
      </w:r>
      <w:proofErr w:type="gramStart"/>
      <w:r>
        <w:rPr>
          <w:rFonts w:ascii="Helvetica" w:hAnsi="Helvetica" w:cs="Helvetica"/>
          <w:color w:val="333333"/>
          <w:sz w:val="20"/>
          <w:szCs w:val="20"/>
        </w:rPr>
        <w:t>Субъекты Российской Федерации вправе устанавливать законом субъекта Российской Федерации дополнительные ограничения в части увеличения размера площади зала обслуживания посетителей в объектах общественного питания, в том числе полный запрет на розничную продажу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w:t>
      </w:r>
      <w:proofErr w:type="gramEnd"/>
    </w:p>
    <w:p w:rsidR="00B41D08" w:rsidRDefault="00B41D08" w:rsidP="00B41D08">
      <w:pPr>
        <w:pStyle w:val="a3"/>
        <w:shd w:val="clear" w:color="auto" w:fill="FFFFFF"/>
        <w:spacing w:before="0" w:beforeAutospacing="0" w:after="150" w:afterAutospacing="0"/>
        <w:rPr>
          <w:rFonts w:ascii="Helvetica" w:hAnsi="Helvetica" w:cs="Helvetica"/>
          <w:color w:val="333333"/>
          <w:sz w:val="20"/>
          <w:szCs w:val="20"/>
        </w:rPr>
      </w:pPr>
      <w:r>
        <w:rPr>
          <w:rFonts w:ascii="Helvetica" w:hAnsi="Helvetica" w:cs="Helvetica"/>
          <w:color w:val="333333"/>
          <w:sz w:val="20"/>
          <w:szCs w:val="20"/>
        </w:rPr>
        <w:t>Закон вступил в силу 5 мая 2020 года.</w:t>
      </w:r>
    </w:p>
    <w:p w:rsidR="00B41D08" w:rsidRDefault="00B41D08" w:rsidP="00B41D08">
      <w:pPr>
        <w:pStyle w:val="a3"/>
        <w:shd w:val="clear" w:color="auto" w:fill="FFFFFF"/>
        <w:spacing w:before="0" w:beforeAutospacing="0" w:after="0" w:afterAutospacing="0"/>
        <w:rPr>
          <w:rFonts w:ascii="Helvetica" w:hAnsi="Helvetica" w:cs="Helvetica"/>
          <w:color w:val="333333"/>
          <w:sz w:val="20"/>
          <w:szCs w:val="20"/>
        </w:rPr>
      </w:pPr>
      <w:r>
        <w:rPr>
          <w:rFonts w:ascii="Helvetica" w:hAnsi="Helvetica" w:cs="Helvetica"/>
          <w:color w:val="333333"/>
          <w:sz w:val="20"/>
          <w:szCs w:val="20"/>
        </w:rPr>
        <w:t xml:space="preserve">Помощник прокурора                                                                    В.Н. </w:t>
      </w:r>
      <w:proofErr w:type="spellStart"/>
      <w:r>
        <w:rPr>
          <w:rFonts w:ascii="Helvetica" w:hAnsi="Helvetica" w:cs="Helvetica"/>
          <w:color w:val="333333"/>
          <w:sz w:val="20"/>
          <w:szCs w:val="20"/>
        </w:rPr>
        <w:t>Кочанков</w:t>
      </w:r>
      <w:proofErr w:type="spellEnd"/>
    </w:p>
    <w:p w:rsidR="00593A97" w:rsidRDefault="00593A97">
      <w:bookmarkStart w:id="0" w:name="_GoBack"/>
      <w:bookmarkEnd w:id="0"/>
    </w:p>
    <w:sectPr w:rsidR="00593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D08"/>
    <w:rsid w:val="00593A97"/>
    <w:rsid w:val="00B41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1D0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1D0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9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2023-03-28T06:45:00Z</dcterms:created>
  <dcterms:modified xsi:type="dcterms:W3CDTF">2023-03-28T06:45:00Z</dcterms:modified>
</cp:coreProperties>
</file>