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65888" w:rsidRDefault="007F5DB0" w:rsidP="007F5DB0">
      <w:pPr>
        <w:jc w:val="center"/>
        <w:rPr>
          <w:b/>
          <w:sz w:val="28"/>
          <w:szCs w:val="28"/>
        </w:rPr>
      </w:pPr>
      <w:r w:rsidRPr="00465888">
        <w:rPr>
          <w:b/>
          <w:sz w:val="28"/>
          <w:szCs w:val="28"/>
        </w:rPr>
        <w:t>муниципальной программы</w:t>
      </w:r>
    </w:p>
    <w:p w:rsidR="007F5DB0" w:rsidRPr="00465888" w:rsidRDefault="0045555E" w:rsidP="007F5DB0">
      <w:pPr>
        <w:jc w:val="center"/>
        <w:rPr>
          <w:b/>
          <w:sz w:val="28"/>
          <w:szCs w:val="28"/>
        </w:rPr>
      </w:pPr>
      <w:r>
        <w:rPr>
          <w:bCs/>
          <w:u w:val="single"/>
        </w:rPr>
        <w:t>«</w:t>
      </w:r>
      <w:r>
        <w:rPr>
          <w:bCs/>
          <w:sz w:val="28"/>
          <w:u w:val="single"/>
        </w:rPr>
        <w:t>Управление муниципальными финансами в муниципальном образовании «Угранский район» Смоленской области»</w:t>
      </w:r>
    </w:p>
    <w:p w:rsidR="007F5DB0" w:rsidRDefault="007F5DB0" w:rsidP="007F5DB0">
      <w:pPr>
        <w:ind w:left="5672" w:firstLine="709"/>
        <w:rPr>
          <w:sz w:val="28"/>
          <w:szCs w:val="28"/>
        </w:rPr>
      </w:pPr>
    </w:p>
    <w:p w:rsidR="00E24E3B" w:rsidRDefault="00E24E3B" w:rsidP="00BE449E">
      <w:pPr>
        <w:ind w:left="0"/>
        <w:rPr>
          <w:sz w:val="28"/>
          <w:szCs w:val="28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1474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804"/>
        <w:gridCol w:w="7938"/>
      </w:tblGrid>
      <w:tr w:rsidR="007F5DB0" w:rsidRPr="009043DB" w:rsidTr="006E0916">
        <w:trPr>
          <w:trHeight w:val="770"/>
        </w:trPr>
        <w:tc>
          <w:tcPr>
            <w:tcW w:w="6804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7938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 xml:space="preserve">аместитель Главы </w:t>
            </w:r>
            <w:r w:rsidR="0045555E">
              <w:rPr>
                <w:rFonts w:eastAsia="Calibri"/>
                <w:i/>
              </w:rPr>
              <w:t xml:space="preserve">администрации </w:t>
            </w:r>
            <w:r w:rsidRPr="00102706">
              <w:rPr>
                <w:rFonts w:eastAsia="Calibri"/>
                <w:i/>
              </w:rPr>
              <w:t>муниципального образования «Угранский район» Смоленской области</w:t>
            </w:r>
          </w:p>
        </w:tc>
      </w:tr>
      <w:tr w:rsidR="007F5DB0" w:rsidRPr="009043DB" w:rsidTr="006E0916">
        <w:trPr>
          <w:trHeight w:val="696"/>
        </w:trPr>
        <w:tc>
          <w:tcPr>
            <w:tcW w:w="6804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</w:t>
            </w:r>
            <w:r w:rsidR="00AE5D50" w:rsidRPr="009043DB">
              <w:t>исполнители муниципальной</w:t>
            </w:r>
            <w:r w:rsidRPr="009043DB">
              <w:t xml:space="preserve"> программы   </w:t>
            </w:r>
          </w:p>
        </w:tc>
        <w:tc>
          <w:tcPr>
            <w:tcW w:w="7938" w:type="dxa"/>
            <w:shd w:val="clear" w:color="auto" w:fill="auto"/>
          </w:tcPr>
          <w:p w:rsidR="00102706" w:rsidRPr="00102706" w:rsidRDefault="0045555E" w:rsidP="0045555E">
            <w:pPr>
              <w:rPr>
                <w:i/>
              </w:rPr>
            </w:pPr>
            <w:r>
              <w:rPr>
                <w:rStyle w:val="211pt0"/>
              </w:rPr>
              <w:t xml:space="preserve">Сафронова И.А.  - </w:t>
            </w:r>
            <w:r w:rsidR="00102706" w:rsidRPr="00102706">
              <w:rPr>
                <w:i/>
              </w:rPr>
              <w:t xml:space="preserve">начальник </w:t>
            </w:r>
            <w:r>
              <w:rPr>
                <w:i/>
              </w:rPr>
              <w:t xml:space="preserve">финансового управления </w:t>
            </w:r>
            <w:r>
              <w:rPr>
                <w:rFonts w:eastAsia="Calibri"/>
                <w:i/>
              </w:rPr>
              <w:t xml:space="preserve">администрации </w:t>
            </w:r>
            <w:r w:rsidRPr="00102706">
              <w:rPr>
                <w:rFonts w:eastAsia="Calibri"/>
                <w:i/>
              </w:rPr>
              <w:t>муниципального образования «Угранский район» Смоленской области</w:t>
            </w:r>
          </w:p>
        </w:tc>
      </w:tr>
      <w:tr w:rsidR="007F5DB0" w:rsidRPr="005828A0" w:rsidTr="00BE449E">
        <w:trPr>
          <w:trHeight w:val="549"/>
        </w:trPr>
        <w:tc>
          <w:tcPr>
            <w:tcW w:w="6804" w:type="dxa"/>
            <w:shd w:val="clear" w:color="auto" w:fill="auto"/>
          </w:tcPr>
          <w:p w:rsidR="007F5DB0" w:rsidRPr="009043DB" w:rsidRDefault="00102706" w:rsidP="00533B52">
            <w:bookmarkStart w:id="0" w:name="_GoBack"/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:rsidR="00776F8E" w:rsidRDefault="00102706" w:rsidP="0045555E">
            <w:pPr>
              <w:rPr>
                <w:i/>
              </w:rPr>
            </w:pPr>
            <w:r w:rsidRPr="00102706">
              <w:rPr>
                <w:i/>
              </w:rPr>
              <w:t>Этап 1:</w:t>
            </w:r>
            <w:r w:rsidR="006E0916">
              <w:rPr>
                <w:i/>
              </w:rPr>
              <w:t xml:space="preserve">        </w:t>
            </w:r>
            <w:r w:rsidR="00BE449E">
              <w:rPr>
                <w:i/>
              </w:rPr>
              <w:t>2014-2021 гг.</w:t>
            </w:r>
            <w:r w:rsidR="006E0916">
              <w:rPr>
                <w:i/>
              </w:rPr>
              <w:t xml:space="preserve">                                                            </w:t>
            </w:r>
          </w:p>
          <w:p w:rsidR="00776F8E" w:rsidRPr="005828A0" w:rsidRDefault="00776F8E" w:rsidP="00BE449E">
            <w:pPr>
              <w:ind w:left="0"/>
              <w:jc w:val="left"/>
              <w:rPr>
                <w:i/>
              </w:rPr>
            </w:pPr>
            <w:r w:rsidRPr="005828A0">
              <w:rPr>
                <w:i/>
              </w:rPr>
              <w:t xml:space="preserve">Этап </w:t>
            </w:r>
            <w:r>
              <w:rPr>
                <w:i/>
                <w:lang w:val="en-US"/>
              </w:rPr>
              <w:t>I</w:t>
            </w:r>
            <w:r w:rsidRPr="005828A0">
              <w:rPr>
                <w:i/>
              </w:rPr>
              <w:t>1:</w:t>
            </w:r>
            <w:r w:rsidR="00BE449E">
              <w:rPr>
                <w:i/>
              </w:rPr>
              <w:t xml:space="preserve">        2022 -2024гг.</w:t>
            </w:r>
            <w:r w:rsidR="005828A0" w:rsidRPr="005828A0">
              <w:rPr>
                <w:i/>
              </w:rPr>
              <w:tab/>
            </w:r>
          </w:p>
        </w:tc>
      </w:tr>
      <w:bookmarkEnd w:id="0"/>
      <w:tr w:rsidR="007F5DB0" w:rsidRPr="009043DB" w:rsidTr="006E0916">
        <w:tc>
          <w:tcPr>
            <w:tcW w:w="6804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7938" w:type="dxa"/>
            <w:shd w:val="clear" w:color="auto" w:fill="auto"/>
          </w:tcPr>
          <w:p w:rsidR="005D74A2" w:rsidRDefault="005D74A2" w:rsidP="00533B52">
            <w:pPr>
              <w:rPr>
                <w:rStyle w:val="211pt0"/>
              </w:rPr>
            </w:pPr>
            <w:r>
              <w:rPr>
                <w:rStyle w:val="211pt0"/>
              </w:rPr>
              <w:t xml:space="preserve">Цель </w:t>
            </w:r>
          </w:p>
          <w:p w:rsidR="007F5DB0" w:rsidRPr="009043DB" w:rsidRDefault="0045555E" w:rsidP="00533B52">
            <w:r w:rsidRPr="0045555E">
              <w:rPr>
                <w:rStyle w:val="211pt0"/>
              </w:rPr>
              <w:t>Обеспечение долгосрочной сбалансированности и устойчивости бюджета муниципального образования «Угранский район» Смоленской области, создание условий для повышения качества управления муниципальными финансами.</w:t>
            </w:r>
          </w:p>
        </w:tc>
      </w:tr>
      <w:tr w:rsidR="007F5DB0" w:rsidRPr="009043DB" w:rsidTr="006E0916">
        <w:tc>
          <w:tcPr>
            <w:tcW w:w="6804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7938" w:type="dxa"/>
            <w:shd w:val="clear" w:color="auto" w:fill="auto"/>
          </w:tcPr>
          <w:p w:rsidR="0045555E" w:rsidRDefault="00102706" w:rsidP="00533B52">
            <w:pPr>
              <w:rPr>
                <w:rStyle w:val="211pt0"/>
              </w:rPr>
            </w:pPr>
            <w:r>
              <w:rPr>
                <w:rStyle w:val="211pt0"/>
              </w:rPr>
              <w:t xml:space="preserve">Направление (подпрограмма) I </w:t>
            </w:r>
          </w:p>
          <w:p w:rsidR="00102706" w:rsidRPr="00204CE0" w:rsidRDefault="0045555E" w:rsidP="00533B52">
            <w:pPr>
              <w:rPr>
                <w:rStyle w:val="211pt0"/>
                <w:b/>
              </w:rPr>
            </w:pPr>
            <w:r w:rsidRPr="00204CE0">
              <w:rPr>
                <w:rStyle w:val="211pt0"/>
                <w:b/>
              </w:rPr>
              <w:t>«Регулирование межбюджетных отношений»</w:t>
            </w:r>
          </w:p>
          <w:p w:rsidR="0045555E" w:rsidRDefault="00102706" w:rsidP="0045555E">
            <w:pPr>
              <w:rPr>
                <w:rStyle w:val="211pt0"/>
                <w:lang w:eastAsia="en-US" w:bidi="en-US"/>
              </w:rPr>
            </w:pPr>
            <w:r>
              <w:rPr>
                <w:rStyle w:val="211pt0"/>
              </w:rPr>
              <w:t xml:space="preserve">Направление (подпрограмма) </w:t>
            </w:r>
            <w:r w:rsidR="0045555E">
              <w:rPr>
                <w:rStyle w:val="211pt0"/>
                <w:lang w:val="en-US" w:eastAsia="en-US" w:bidi="en-US"/>
              </w:rPr>
              <w:t>II</w:t>
            </w:r>
          </w:p>
          <w:p w:rsidR="007F5DB0" w:rsidRPr="00204CE0" w:rsidRDefault="0045555E" w:rsidP="0045555E">
            <w:pPr>
              <w:rPr>
                <w:rStyle w:val="211pt0"/>
                <w:b/>
              </w:rPr>
            </w:pPr>
            <w:r w:rsidRPr="00204CE0">
              <w:rPr>
                <w:rStyle w:val="211pt0"/>
                <w:b/>
              </w:rPr>
              <w:t>«Управление муниципальным долгом»</w:t>
            </w:r>
          </w:p>
          <w:p w:rsidR="0045555E" w:rsidRPr="00776F8E" w:rsidRDefault="0045555E" w:rsidP="0045555E">
            <w:pPr>
              <w:rPr>
                <w:rStyle w:val="211pt0"/>
                <w:lang w:eastAsia="en-US" w:bidi="en-US"/>
              </w:rPr>
            </w:pPr>
            <w:r>
              <w:rPr>
                <w:rStyle w:val="211pt0"/>
              </w:rPr>
              <w:t xml:space="preserve">Направление (подпрограмма) </w:t>
            </w:r>
            <w:r>
              <w:rPr>
                <w:rStyle w:val="211pt0"/>
                <w:lang w:val="en-US" w:eastAsia="en-US" w:bidi="en-US"/>
              </w:rPr>
              <w:t>III</w:t>
            </w:r>
          </w:p>
          <w:p w:rsidR="0045555E" w:rsidRPr="00204CE0" w:rsidRDefault="0045555E" w:rsidP="0045555E">
            <w:pPr>
              <w:rPr>
                <w:b/>
                <w:i/>
                <w:sz w:val="22"/>
                <w:szCs w:val="22"/>
              </w:rPr>
            </w:pPr>
            <w:r w:rsidRPr="00204CE0">
              <w:rPr>
                <w:b/>
                <w:i/>
                <w:sz w:val="22"/>
                <w:szCs w:val="22"/>
              </w:rPr>
              <w:t>«Обеспечение организационных условий для реализации муниципальной программы»</w:t>
            </w:r>
          </w:p>
        </w:tc>
      </w:tr>
      <w:tr w:rsidR="007F5DB0" w:rsidRPr="009043DB" w:rsidTr="006E0916">
        <w:tc>
          <w:tcPr>
            <w:tcW w:w="6804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7938" w:type="dxa"/>
            <w:shd w:val="clear" w:color="auto" w:fill="auto"/>
          </w:tcPr>
          <w:tbl>
            <w:tblPr>
              <w:tblStyle w:val="a3"/>
              <w:tblW w:w="7719" w:type="dxa"/>
              <w:tblInd w:w="40" w:type="dxa"/>
              <w:tblLayout w:type="fixed"/>
              <w:tblLook w:val="04A0"/>
            </w:tblPr>
            <w:tblGrid>
              <w:gridCol w:w="1384"/>
              <w:gridCol w:w="1741"/>
              <w:gridCol w:w="1742"/>
              <w:gridCol w:w="1395"/>
              <w:gridCol w:w="1457"/>
            </w:tblGrid>
            <w:tr w:rsidR="00BF6A6C" w:rsidTr="00BE449E">
              <w:trPr>
                <w:gridAfter w:val="1"/>
                <w:wAfter w:w="1456" w:type="dxa"/>
                <w:trHeight w:val="267"/>
              </w:trPr>
              <w:tc>
                <w:tcPr>
                  <w:tcW w:w="6263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BF6A6C" w:rsidRPr="00F65427" w:rsidRDefault="00BF6A6C" w:rsidP="00BE449E">
                  <w:pPr>
                    <w:jc w:val="right"/>
                    <w:rPr>
                      <w:i/>
                      <w:sz w:val="22"/>
                      <w:szCs w:val="22"/>
                    </w:rPr>
                  </w:pPr>
                </w:p>
              </w:tc>
            </w:tr>
            <w:tr w:rsidR="00BF6A6C" w:rsidTr="00BE449E">
              <w:trPr>
                <w:gridAfter w:val="1"/>
                <w:wAfter w:w="1456" w:type="dxa"/>
                <w:trHeight w:val="81"/>
              </w:trPr>
              <w:tc>
                <w:tcPr>
                  <w:tcW w:w="6263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F6A6C" w:rsidRPr="00BF6A6C" w:rsidRDefault="00BF6A6C" w:rsidP="00BF6A6C">
                  <w:pPr>
                    <w:ind w:left="0"/>
                    <w:rPr>
                      <w:i/>
                      <w:sz w:val="16"/>
                      <w:szCs w:val="16"/>
                    </w:rPr>
                  </w:pPr>
                </w:p>
              </w:tc>
            </w:tr>
            <w:tr w:rsidR="006E0916" w:rsidTr="00BE449E">
              <w:trPr>
                <w:trHeight w:val="504"/>
              </w:trPr>
              <w:tc>
                <w:tcPr>
                  <w:tcW w:w="1385" w:type="dxa"/>
                  <w:tcBorders>
                    <w:top w:val="single" w:sz="4" w:space="0" w:color="auto"/>
                  </w:tcBorders>
                </w:tcPr>
                <w:p w:rsidR="006E0916" w:rsidRPr="00F65427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</w:p>
              </w:tc>
              <w:tc>
                <w:tcPr>
                  <w:tcW w:w="1741" w:type="dxa"/>
                  <w:tcBorders>
                    <w:top w:val="single" w:sz="4" w:space="0" w:color="auto"/>
                  </w:tcBorders>
                </w:tcPr>
                <w:p w:rsidR="006E0916" w:rsidRPr="00F65427" w:rsidRDefault="006E0916" w:rsidP="00BE449E">
                  <w:pPr>
                    <w:rPr>
                      <w:i/>
                      <w:sz w:val="22"/>
                      <w:szCs w:val="22"/>
                    </w:rPr>
                  </w:pPr>
                  <w:r w:rsidRPr="00BF6A6C">
                    <w:rPr>
                      <w:i/>
                      <w:sz w:val="22"/>
                      <w:szCs w:val="22"/>
                    </w:rPr>
                    <w:t>Всего</w:t>
                  </w:r>
                  <w:r w:rsidR="00BE449E">
                    <w:rPr>
                      <w:i/>
                      <w:sz w:val="22"/>
                      <w:szCs w:val="22"/>
                    </w:rPr>
                    <w:t>, тыс. руб.</w:t>
                  </w:r>
                </w:p>
              </w:tc>
              <w:tc>
                <w:tcPr>
                  <w:tcW w:w="1742" w:type="dxa"/>
                  <w:tcBorders>
                    <w:top w:val="single" w:sz="4" w:space="0" w:color="auto"/>
                  </w:tcBorders>
                </w:tcPr>
                <w:p w:rsidR="006E0916" w:rsidRPr="00F65427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 w:rsidRPr="00BF6A6C">
                    <w:rPr>
                      <w:i/>
                      <w:sz w:val="22"/>
                      <w:szCs w:val="22"/>
                    </w:rPr>
                    <w:t>Областной бюджет</w:t>
                  </w:r>
                  <w:r w:rsidR="00BE449E">
                    <w:rPr>
                      <w:i/>
                      <w:sz w:val="22"/>
                      <w:szCs w:val="22"/>
                    </w:rPr>
                    <w:t>, тыс. руб.</w:t>
                  </w:r>
                </w:p>
              </w:tc>
              <w:tc>
                <w:tcPr>
                  <w:tcW w:w="1394" w:type="dxa"/>
                  <w:tcBorders>
                    <w:top w:val="single" w:sz="4" w:space="0" w:color="auto"/>
                  </w:tcBorders>
                </w:tcPr>
                <w:p w:rsidR="006E0916" w:rsidRPr="00F65427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 w:rsidRPr="00BF6A6C">
                    <w:rPr>
                      <w:i/>
                      <w:sz w:val="22"/>
                      <w:szCs w:val="22"/>
                    </w:rPr>
                    <w:t>Районный бюджет</w:t>
                  </w:r>
                  <w:r w:rsidR="00BE449E">
                    <w:rPr>
                      <w:i/>
                      <w:sz w:val="22"/>
                      <w:szCs w:val="22"/>
                    </w:rPr>
                    <w:t>, тыс. руб.</w:t>
                  </w:r>
                </w:p>
              </w:tc>
              <w:tc>
                <w:tcPr>
                  <w:tcW w:w="1457" w:type="dxa"/>
                </w:tcPr>
                <w:p w:rsidR="006E0916" w:rsidRPr="00077317" w:rsidRDefault="006E0916" w:rsidP="00E71D89">
                  <w:pPr>
                    <w:jc w:val="center"/>
                    <w:rPr>
                      <w:sz w:val="20"/>
                      <w:szCs w:val="20"/>
                    </w:rPr>
                  </w:pPr>
                  <w:r w:rsidRPr="00077317">
                    <w:rPr>
                      <w:sz w:val="20"/>
                      <w:szCs w:val="20"/>
                    </w:rPr>
                    <w:t>Бюджеты поселений</w:t>
                  </w:r>
                  <w:r w:rsidR="00BE449E">
                    <w:rPr>
                      <w:i/>
                      <w:sz w:val="22"/>
                      <w:szCs w:val="22"/>
                    </w:rPr>
                    <w:t>, тыс. руб.</w:t>
                  </w:r>
                </w:p>
              </w:tc>
            </w:tr>
            <w:tr w:rsidR="006E0916" w:rsidTr="00BE449E">
              <w:trPr>
                <w:trHeight w:val="267"/>
              </w:trPr>
              <w:tc>
                <w:tcPr>
                  <w:tcW w:w="1385" w:type="dxa"/>
                </w:tcPr>
                <w:p w:rsidR="006E0916" w:rsidRPr="00F65427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>2014г</w:t>
                  </w:r>
                </w:p>
              </w:tc>
              <w:tc>
                <w:tcPr>
                  <w:tcW w:w="1741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25545,3 </w:t>
                  </w:r>
                </w:p>
              </w:tc>
              <w:tc>
                <w:tcPr>
                  <w:tcW w:w="1742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20679,5 </w:t>
                  </w:r>
                </w:p>
              </w:tc>
              <w:tc>
                <w:tcPr>
                  <w:tcW w:w="1394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4865,8 </w:t>
                  </w:r>
                </w:p>
              </w:tc>
              <w:tc>
                <w:tcPr>
                  <w:tcW w:w="1457" w:type="dxa"/>
                </w:tcPr>
                <w:p w:rsidR="006E0916" w:rsidRPr="00077317" w:rsidRDefault="006E0916" w:rsidP="00E71D8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E0916" w:rsidTr="00BE449E">
              <w:trPr>
                <w:trHeight w:val="267"/>
              </w:trPr>
              <w:tc>
                <w:tcPr>
                  <w:tcW w:w="1385" w:type="dxa"/>
                </w:tcPr>
                <w:p w:rsidR="006E0916" w:rsidRPr="00F65427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>2015г</w:t>
                  </w:r>
                </w:p>
              </w:tc>
              <w:tc>
                <w:tcPr>
                  <w:tcW w:w="1741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27540,3 </w:t>
                  </w:r>
                </w:p>
              </w:tc>
              <w:tc>
                <w:tcPr>
                  <w:tcW w:w="1742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19775,0 </w:t>
                  </w:r>
                </w:p>
              </w:tc>
              <w:tc>
                <w:tcPr>
                  <w:tcW w:w="1394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>7765,3</w:t>
                  </w:r>
                  <w:r w:rsidRPr="00F65427">
                    <w:rPr>
                      <w:i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457" w:type="dxa"/>
                </w:tcPr>
                <w:p w:rsidR="006E0916" w:rsidRPr="00077317" w:rsidRDefault="006E0916" w:rsidP="00E71D8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E0916" w:rsidTr="00BE449E">
              <w:trPr>
                <w:trHeight w:val="267"/>
              </w:trPr>
              <w:tc>
                <w:tcPr>
                  <w:tcW w:w="1385" w:type="dxa"/>
                </w:tcPr>
                <w:p w:rsidR="006E0916" w:rsidRPr="00F65427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>2016г</w:t>
                  </w:r>
                </w:p>
              </w:tc>
              <w:tc>
                <w:tcPr>
                  <w:tcW w:w="1741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26303,6 </w:t>
                  </w:r>
                </w:p>
              </w:tc>
              <w:tc>
                <w:tcPr>
                  <w:tcW w:w="1742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18851,2 </w:t>
                  </w:r>
                </w:p>
              </w:tc>
              <w:tc>
                <w:tcPr>
                  <w:tcW w:w="1394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7452,4 </w:t>
                  </w:r>
                </w:p>
              </w:tc>
              <w:tc>
                <w:tcPr>
                  <w:tcW w:w="1457" w:type="dxa"/>
                </w:tcPr>
                <w:p w:rsidR="006E0916" w:rsidRPr="00077317" w:rsidRDefault="006E0916" w:rsidP="00E71D8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E0916" w:rsidTr="00BE449E">
              <w:trPr>
                <w:trHeight w:val="267"/>
              </w:trPr>
              <w:tc>
                <w:tcPr>
                  <w:tcW w:w="1385" w:type="dxa"/>
                </w:tcPr>
                <w:p w:rsidR="006E0916" w:rsidRPr="00F65427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>2017г</w:t>
                  </w:r>
                </w:p>
              </w:tc>
              <w:tc>
                <w:tcPr>
                  <w:tcW w:w="1741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26969,9 </w:t>
                  </w:r>
                </w:p>
              </w:tc>
              <w:tc>
                <w:tcPr>
                  <w:tcW w:w="1742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20640,7 </w:t>
                  </w:r>
                </w:p>
              </w:tc>
              <w:tc>
                <w:tcPr>
                  <w:tcW w:w="1394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6329,2 </w:t>
                  </w:r>
                </w:p>
              </w:tc>
              <w:tc>
                <w:tcPr>
                  <w:tcW w:w="1457" w:type="dxa"/>
                </w:tcPr>
                <w:p w:rsidR="006E0916" w:rsidRPr="00077317" w:rsidRDefault="006E0916" w:rsidP="00E71D8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E0916" w:rsidTr="00BE449E">
              <w:trPr>
                <w:trHeight w:val="267"/>
              </w:trPr>
              <w:tc>
                <w:tcPr>
                  <w:tcW w:w="1385" w:type="dxa"/>
                </w:tcPr>
                <w:p w:rsidR="006E0916" w:rsidRPr="00F65427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>2018г</w:t>
                  </w:r>
                </w:p>
              </w:tc>
              <w:tc>
                <w:tcPr>
                  <w:tcW w:w="1741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>26749,3</w:t>
                  </w:r>
                  <w:r w:rsidRPr="00F65427">
                    <w:rPr>
                      <w:i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742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>19654,9</w:t>
                  </w:r>
                  <w:r w:rsidRPr="00F65427">
                    <w:rPr>
                      <w:i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394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7093,5 </w:t>
                  </w:r>
                </w:p>
              </w:tc>
              <w:tc>
                <w:tcPr>
                  <w:tcW w:w="1457" w:type="dxa"/>
                </w:tcPr>
                <w:p w:rsidR="006E0916" w:rsidRPr="00AD70DB" w:rsidRDefault="006E0916" w:rsidP="00E71D89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  <w:r w:rsidRPr="00AD70DB">
                    <w:rPr>
                      <w:i/>
                      <w:sz w:val="20"/>
                      <w:szCs w:val="20"/>
                    </w:rPr>
                    <w:t>0,9</w:t>
                  </w:r>
                </w:p>
              </w:tc>
            </w:tr>
            <w:tr w:rsidR="006E0916" w:rsidTr="00BE449E">
              <w:trPr>
                <w:trHeight w:val="267"/>
              </w:trPr>
              <w:tc>
                <w:tcPr>
                  <w:tcW w:w="1385" w:type="dxa"/>
                </w:tcPr>
                <w:p w:rsidR="006E0916" w:rsidRPr="00F65427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lastRenderedPageBreak/>
                    <w:t>2019г</w:t>
                  </w:r>
                </w:p>
              </w:tc>
              <w:tc>
                <w:tcPr>
                  <w:tcW w:w="1741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>24100,9</w:t>
                  </w:r>
                  <w:r w:rsidRPr="00F65427">
                    <w:rPr>
                      <w:i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742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18927,9 </w:t>
                  </w:r>
                </w:p>
              </w:tc>
              <w:tc>
                <w:tcPr>
                  <w:tcW w:w="1394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5173,0 </w:t>
                  </w:r>
                </w:p>
              </w:tc>
              <w:tc>
                <w:tcPr>
                  <w:tcW w:w="1457" w:type="dxa"/>
                </w:tcPr>
                <w:p w:rsidR="006E0916" w:rsidRPr="00077317" w:rsidRDefault="006E0916" w:rsidP="00E71D8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E0916" w:rsidTr="00BE449E">
              <w:trPr>
                <w:trHeight w:val="267"/>
              </w:trPr>
              <w:tc>
                <w:tcPr>
                  <w:tcW w:w="1385" w:type="dxa"/>
                </w:tcPr>
                <w:p w:rsidR="006E0916" w:rsidRPr="00F65427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>2020г</w:t>
                  </w:r>
                </w:p>
              </w:tc>
              <w:tc>
                <w:tcPr>
                  <w:tcW w:w="1741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25948,8 </w:t>
                  </w:r>
                </w:p>
              </w:tc>
              <w:tc>
                <w:tcPr>
                  <w:tcW w:w="1742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688,9 </w:t>
                  </w:r>
                </w:p>
              </w:tc>
              <w:tc>
                <w:tcPr>
                  <w:tcW w:w="1394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25259,9 </w:t>
                  </w:r>
                </w:p>
              </w:tc>
              <w:tc>
                <w:tcPr>
                  <w:tcW w:w="1457" w:type="dxa"/>
                </w:tcPr>
                <w:p w:rsidR="006E0916" w:rsidRPr="00077317" w:rsidRDefault="006E0916" w:rsidP="00E71D8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E0916" w:rsidTr="00BE449E">
              <w:trPr>
                <w:trHeight w:val="520"/>
              </w:trPr>
              <w:tc>
                <w:tcPr>
                  <w:tcW w:w="1385" w:type="dxa"/>
                </w:tcPr>
                <w:p w:rsidR="006E0916" w:rsidRPr="00F65427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Итого 1этап</w:t>
                  </w:r>
                </w:p>
              </w:tc>
              <w:tc>
                <w:tcPr>
                  <w:tcW w:w="1741" w:type="dxa"/>
                </w:tcPr>
                <w:p w:rsidR="006E0916" w:rsidRPr="00776F8E" w:rsidRDefault="006E0916" w:rsidP="00E71D89">
                  <w:pPr>
                    <w:ind w:left="0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fldChar w:fldCharType="begin"/>
                  </w:r>
                  <w:r>
                    <w:rPr>
                      <w:i/>
                      <w:sz w:val="22"/>
                      <w:szCs w:val="22"/>
                    </w:rPr>
                    <w:instrText xml:space="preserve"> =SUM(ABOVE) </w:instrText>
                  </w:r>
                  <w:r>
                    <w:rPr>
                      <w:i/>
                      <w:sz w:val="22"/>
                      <w:szCs w:val="22"/>
                    </w:rPr>
                    <w:fldChar w:fldCharType="separate"/>
                  </w:r>
                  <w:r>
                    <w:rPr>
                      <w:i/>
                      <w:noProof/>
                      <w:sz w:val="22"/>
                      <w:szCs w:val="22"/>
                    </w:rPr>
                    <w:t>213962,3</w:t>
                  </w:r>
                  <w:r>
                    <w:rPr>
                      <w:i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42" w:type="dxa"/>
                </w:tcPr>
                <w:p w:rsidR="006E0916" w:rsidRPr="00776F8E" w:rsidRDefault="006E0916" w:rsidP="00E71D89">
                  <w:pPr>
                    <w:ind w:left="0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fldChar w:fldCharType="begin"/>
                  </w:r>
                  <w:r>
                    <w:rPr>
                      <w:i/>
                      <w:sz w:val="22"/>
                      <w:szCs w:val="22"/>
                    </w:rPr>
                    <w:instrText xml:space="preserve"> =SUM(ABOVE) </w:instrText>
                  </w:r>
                  <w:r>
                    <w:rPr>
                      <w:i/>
                      <w:sz w:val="22"/>
                      <w:szCs w:val="22"/>
                    </w:rPr>
                    <w:fldChar w:fldCharType="separate"/>
                  </w:r>
                  <w:r>
                    <w:rPr>
                      <w:i/>
                      <w:noProof/>
                      <w:sz w:val="22"/>
                      <w:szCs w:val="22"/>
                    </w:rPr>
                    <w:t>119940,8</w:t>
                  </w:r>
                  <w:r>
                    <w:rPr>
                      <w:i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394" w:type="dxa"/>
                </w:tcPr>
                <w:p w:rsidR="006E0916" w:rsidRPr="005828A0" w:rsidRDefault="006E0916" w:rsidP="00E71D89">
                  <w:pPr>
                    <w:ind w:left="0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fldChar w:fldCharType="begin"/>
                  </w:r>
                  <w:r>
                    <w:rPr>
                      <w:i/>
                      <w:sz w:val="22"/>
                      <w:szCs w:val="22"/>
                    </w:rPr>
                    <w:instrText xml:space="preserve"> =SUM(ABOVE) </w:instrText>
                  </w:r>
                  <w:r>
                    <w:rPr>
                      <w:i/>
                      <w:sz w:val="22"/>
                      <w:szCs w:val="22"/>
                    </w:rPr>
                    <w:fldChar w:fldCharType="separate"/>
                  </w:r>
                  <w:r>
                    <w:rPr>
                      <w:i/>
                      <w:noProof/>
                      <w:sz w:val="22"/>
                      <w:szCs w:val="22"/>
                    </w:rPr>
                    <w:t>94020,6</w:t>
                  </w:r>
                  <w:r>
                    <w:rPr>
                      <w:i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457" w:type="dxa"/>
                </w:tcPr>
                <w:p w:rsidR="006E0916" w:rsidRDefault="006E0916" w:rsidP="00E71D89">
                  <w:pPr>
                    <w:ind w:left="0"/>
                    <w:jc w:val="center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0,9</w:t>
                  </w:r>
                </w:p>
              </w:tc>
            </w:tr>
            <w:tr w:rsidR="006E0916" w:rsidTr="00BE449E">
              <w:trPr>
                <w:trHeight w:val="252"/>
              </w:trPr>
              <w:tc>
                <w:tcPr>
                  <w:tcW w:w="1385" w:type="dxa"/>
                </w:tcPr>
                <w:p w:rsidR="006E0916" w:rsidRPr="00F65427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>2021г</w:t>
                  </w:r>
                </w:p>
              </w:tc>
              <w:tc>
                <w:tcPr>
                  <w:tcW w:w="1741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30804,2 </w:t>
                  </w:r>
                </w:p>
              </w:tc>
              <w:tc>
                <w:tcPr>
                  <w:tcW w:w="1742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722,7 </w:t>
                  </w:r>
                </w:p>
              </w:tc>
              <w:tc>
                <w:tcPr>
                  <w:tcW w:w="1394" w:type="dxa"/>
                </w:tcPr>
                <w:p w:rsidR="006E0916" w:rsidRPr="00F65427" w:rsidRDefault="006E0916" w:rsidP="002D0236">
                  <w:pPr>
                    <w:rPr>
                      <w:i/>
                      <w:sz w:val="22"/>
                      <w:szCs w:val="22"/>
                    </w:rPr>
                  </w:pPr>
                  <w:r w:rsidRPr="00F65427">
                    <w:rPr>
                      <w:i/>
                      <w:sz w:val="22"/>
                      <w:szCs w:val="22"/>
                    </w:rPr>
                    <w:t xml:space="preserve">30081,5 </w:t>
                  </w:r>
                </w:p>
              </w:tc>
              <w:tc>
                <w:tcPr>
                  <w:tcW w:w="1457" w:type="dxa"/>
                </w:tcPr>
                <w:p w:rsidR="006E0916" w:rsidRPr="00077317" w:rsidRDefault="006E0916" w:rsidP="00E71D8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E0916" w:rsidTr="00BE449E">
              <w:trPr>
                <w:trHeight w:val="252"/>
              </w:trPr>
              <w:tc>
                <w:tcPr>
                  <w:tcW w:w="1385" w:type="dxa"/>
                </w:tcPr>
                <w:p w:rsidR="006E0916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2022г</w:t>
                  </w:r>
                </w:p>
              </w:tc>
              <w:tc>
                <w:tcPr>
                  <w:tcW w:w="1741" w:type="dxa"/>
                </w:tcPr>
                <w:p w:rsidR="006E0916" w:rsidRPr="00AD70DB" w:rsidRDefault="006E0916" w:rsidP="00E71D89">
                  <w:pPr>
                    <w:ind w:left="0"/>
                    <w:rPr>
                      <w:i/>
                      <w:sz w:val="22"/>
                      <w:szCs w:val="22"/>
                    </w:rPr>
                  </w:pPr>
                  <w:r w:rsidRPr="00AD70DB">
                    <w:rPr>
                      <w:i/>
                      <w:sz w:val="22"/>
                      <w:szCs w:val="22"/>
                    </w:rPr>
                    <w:t>27648,5</w:t>
                  </w:r>
                </w:p>
              </w:tc>
              <w:tc>
                <w:tcPr>
                  <w:tcW w:w="1742" w:type="dxa"/>
                </w:tcPr>
                <w:p w:rsidR="006E0916" w:rsidRPr="00AD70DB" w:rsidRDefault="006E0916" w:rsidP="00E71D89">
                  <w:pPr>
                    <w:ind w:left="0"/>
                    <w:rPr>
                      <w:i/>
                      <w:sz w:val="22"/>
                      <w:szCs w:val="22"/>
                    </w:rPr>
                  </w:pPr>
                  <w:r w:rsidRPr="00AD70DB">
                    <w:rPr>
                      <w:i/>
                      <w:sz w:val="22"/>
                      <w:szCs w:val="22"/>
                    </w:rPr>
                    <w:t>753,9</w:t>
                  </w:r>
                </w:p>
              </w:tc>
              <w:tc>
                <w:tcPr>
                  <w:tcW w:w="1394" w:type="dxa"/>
                </w:tcPr>
                <w:p w:rsidR="006E0916" w:rsidRPr="00AD70DB" w:rsidRDefault="006E0916" w:rsidP="00E71D89">
                  <w:pPr>
                    <w:ind w:left="0"/>
                    <w:rPr>
                      <w:i/>
                      <w:sz w:val="18"/>
                      <w:szCs w:val="18"/>
                    </w:rPr>
                  </w:pPr>
                  <w:r w:rsidRPr="00AD70DB">
                    <w:rPr>
                      <w:i/>
                      <w:sz w:val="18"/>
                      <w:szCs w:val="18"/>
                    </w:rPr>
                    <w:t>26894,6</w:t>
                  </w:r>
                </w:p>
              </w:tc>
              <w:tc>
                <w:tcPr>
                  <w:tcW w:w="1457" w:type="dxa"/>
                </w:tcPr>
                <w:p w:rsidR="006E0916" w:rsidRDefault="006E0916" w:rsidP="00E71D89">
                  <w:pPr>
                    <w:ind w:left="0"/>
                    <w:jc w:val="center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0,9</w:t>
                  </w:r>
                </w:p>
              </w:tc>
            </w:tr>
            <w:tr w:rsidR="006E0916" w:rsidTr="00BE449E">
              <w:trPr>
                <w:trHeight w:val="252"/>
              </w:trPr>
              <w:tc>
                <w:tcPr>
                  <w:tcW w:w="1385" w:type="dxa"/>
                </w:tcPr>
                <w:p w:rsidR="006E0916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2023г</w:t>
                  </w:r>
                </w:p>
              </w:tc>
              <w:tc>
                <w:tcPr>
                  <w:tcW w:w="1741" w:type="dxa"/>
                </w:tcPr>
                <w:p w:rsidR="006E0916" w:rsidRPr="00AD70DB" w:rsidRDefault="006E0916" w:rsidP="00E71D89">
                  <w:pPr>
                    <w:ind w:left="0"/>
                    <w:rPr>
                      <w:i/>
                      <w:sz w:val="22"/>
                      <w:szCs w:val="22"/>
                    </w:rPr>
                  </w:pPr>
                  <w:r w:rsidRPr="00AD70DB">
                    <w:rPr>
                      <w:i/>
                      <w:sz w:val="22"/>
                      <w:szCs w:val="22"/>
                    </w:rPr>
                    <w:t>23228,9</w:t>
                  </w:r>
                </w:p>
              </w:tc>
              <w:tc>
                <w:tcPr>
                  <w:tcW w:w="1742" w:type="dxa"/>
                </w:tcPr>
                <w:p w:rsidR="006E0916" w:rsidRPr="00AD70DB" w:rsidRDefault="006E0916" w:rsidP="00E71D89">
                  <w:pPr>
                    <w:ind w:left="0"/>
                    <w:rPr>
                      <w:i/>
                      <w:sz w:val="18"/>
                      <w:szCs w:val="18"/>
                    </w:rPr>
                  </w:pPr>
                  <w:r w:rsidRPr="00AD70DB">
                    <w:rPr>
                      <w:i/>
                      <w:sz w:val="18"/>
                      <w:szCs w:val="18"/>
                    </w:rPr>
                    <w:t>721,4</w:t>
                  </w:r>
                </w:p>
              </w:tc>
              <w:tc>
                <w:tcPr>
                  <w:tcW w:w="1394" w:type="dxa"/>
                </w:tcPr>
                <w:p w:rsidR="006E0916" w:rsidRPr="00AD70DB" w:rsidRDefault="006E0916" w:rsidP="00E71D89">
                  <w:pPr>
                    <w:ind w:left="0"/>
                    <w:rPr>
                      <w:i/>
                      <w:sz w:val="18"/>
                      <w:szCs w:val="18"/>
                    </w:rPr>
                  </w:pPr>
                  <w:r w:rsidRPr="00AD70DB">
                    <w:rPr>
                      <w:i/>
                      <w:sz w:val="18"/>
                      <w:szCs w:val="18"/>
                    </w:rPr>
                    <w:t>22507,5</w:t>
                  </w:r>
                </w:p>
              </w:tc>
              <w:tc>
                <w:tcPr>
                  <w:tcW w:w="1457" w:type="dxa"/>
                </w:tcPr>
                <w:p w:rsidR="006E0916" w:rsidRPr="00077317" w:rsidRDefault="006E0916" w:rsidP="00E71D8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E0916" w:rsidTr="00BE449E">
              <w:trPr>
                <w:trHeight w:val="267"/>
              </w:trPr>
              <w:tc>
                <w:tcPr>
                  <w:tcW w:w="1385" w:type="dxa"/>
                </w:tcPr>
                <w:p w:rsidR="006E0916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2024г</w:t>
                  </w:r>
                </w:p>
              </w:tc>
              <w:tc>
                <w:tcPr>
                  <w:tcW w:w="1741" w:type="dxa"/>
                </w:tcPr>
                <w:p w:rsidR="006E0916" w:rsidRPr="00776F8E" w:rsidRDefault="006E0916" w:rsidP="00E71D89">
                  <w:pPr>
                    <w:ind w:left="0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21901,1</w:t>
                  </w:r>
                </w:p>
              </w:tc>
              <w:tc>
                <w:tcPr>
                  <w:tcW w:w="1742" w:type="dxa"/>
                </w:tcPr>
                <w:p w:rsidR="006E0916" w:rsidRPr="00776F8E" w:rsidRDefault="006E0916" w:rsidP="00E71D89">
                  <w:pPr>
                    <w:ind w:left="0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652,4</w:t>
                  </w:r>
                </w:p>
              </w:tc>
              <w:tc>
                <w:tcPr>
                  <w:tcW w:w="1394" w:type="dxa"/>
                </w:tcPr>
                <w:p w:rsidR="006E0916" w:rsidRPr="005828A0" w:rsidRDefault="006E0916" w:rsidP="00E71D89">
                  <w:pPr>
                    <w:ind w:left="0"/>
                    <w:rPr>
                      <w:i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18"/>
                    </w:rPr>
                    <w:t>21248,7</w:t>
                  </w:r>
                </w:p>
              </w:tc>
              <w:tc>
                <w:tcPr>
                  <w:tcW w:w="1457" w:type="dxa"/>
                </w:tcPr>
                <w:p w:rsidR="006E0916" w:rsidRPr="00077317" w:rsidRDefault="006E0916" w:rsidP="00E71D8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E0916" w:rsidTr="00BE449E">
              <w:trPr>
                <w:trHeight w:val="520"/>
              </w:trPr>
              <w:tc>
                <w:tcPr>
                  <w:tcW w:w="1385" w:type="dxa"/>
                </w:tcPr>
                <w:p w:rsidR="006E0916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Итого 11 этап</w:t>
                  </w:r>
                </w:p>
              </w:tc>
              <w:tc>
                <w:tcPr>
                  <w:tcW w:w="1741" w:type="dxa"/>
                </w:tcPr>
                <w:p w:rsidR="006E0916" w:rsidRDefault="006E0916" w:rsidP="00E71D89">
                  <w:pPr>
                    <w:ind w:left="0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fldChar w:fldCharType="begin"/>
                  </w:r>
                  <w:r>
                    <w:rPr>
                      <w:i/>
                      <w:sz w:val="22"/>
                      <w:szCs w:val="22"/>
                    </w:rPr>
                    <w:instrText xml:space="preserve"> =SUM(ABOVE) </w:instrText>
                  </w:r>
                  <w:r>
                    <w:rPr>
                      <w:i/>
                      <w:sz w:val="22"/>
                      <w:szCs w:val="22"/>
                    </w:rPr>
                    <w:fldChar w:fldCharType="separate"/>
                  </w:r>
                  <w:r>
                    <w:rPr>
                      <w:i/>
                      <w:noProof/>
                      <w:sz w:val="22"/>
                      <w:szCs w:val="22"/>
                    </w:rPr>
                    <w:t>72778,5</w:t>
                  </w:r>
                  <w:r>
                    <w:rPr>
                      <w:i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742" w:type="dxa"/>
                </w:tcPr>
                <w:p w:rsidR="006E0916" w:rsidRDefault="006E0916" w:rsidP="00E71D89">
                  <w:pPr>
                    <w:ind w:left="0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fldChar w:fldCharType="begin"/>
                  </w:r>
                  <w:r>
                    <w:rPr>
                      <w:i/>
                      <w:sz w:val="22"/>
                      <w:szCs w:val="22"/>
                    </w:rPr>
                    <w:instrText xml:space="preserve"> =SUM(ABOVE) </w:instrText>
                  </w:r>
                  <w:r>
                    <w:rPr>
                      <w:i/>
                      <w:sz w:val="22"/>
                      <w:szCs w:val="22"/>
                    </w:rPr>
                    <w:fldChar w:fldCharType="separate"/>
                  </w:r>
                  <w:r>
                    <w:rPr>
                      <w:i/>
                      <w:noProof/>
                      <w:sz w:val="22"/>
                      <w:szCs w:val="22"/>
                    </w:rPr>
                    <w:t>2127,7</w:t>
                  </w:r>
                  <w:r>
                    <w:rPr>
                      <w:i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1394" w:type="dxa"/>
                </w:tcPr>
                <w:p w:rsidR="006E0916" w:rsidRDefault="006E0916" w:rsidP="00E71D89">
                  <w:pPr>
                    <w:ind w:left="0"/>
                    <w:rPr>
                      <w:i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18"/>
                    </w:rPr>
                    <w:fldChar w:fldCharType="begin"/>
                  </w:r>
                  <w:r>
                    <w:rPr>
                      <w:i/>
                      <w:sz w:val="18"/>
                      <w:szCs w:val="18"/>
                    </w:rPr>
                    <w:instrText xml:space="preserve"> =SUM(ABOVE) </w:instrText>
                  </w:r>
                  <w:r>
                    <w:rPr>
                      <w:i/>
                      <w:sz w:val="18"/>
                      <w:szCs w:val="18"/>
                    </w:rPr>
                    <w:fldChar w:fldCharType="separate"/>
                  </w:r>
                  <w:r>
                    <w:rPr>
                      <w:i/>
                      <w:noProof/>
                      <w:sz w:val="18"/>
                      <w:szCs w:val="18"/>
                    </w:rPr>
                    <w:t>70650,8</w:t>
                  </w:r>
                  <w:r>
                    <w:rPr>
                      <w:i/>
                      <w:sz w:val="18"/>
                      <w:szCs w:val="18"/>
                    </w:rPr>
                    <w:fldChar w:fldCharType="end"/>
                  </w:r>
                </w:p>
              </w:tc>
              <w:tc>
                <w:tcPr>
                  <w:tcW w:w="1457" w:type="dxa"/>
                </w:tcPr>
                <w:p w:rsidR="006E0916" w:rsidRPr="00077317" w:rsidRDefault="006E0916" w:rsidP="00E71D89">
                  <w:pPr>
                    <w:rPr>
                      <w:sz w:val="20"/>
                      <w:szCs w:val="20"/>
                    </w:rPr>
                  </w:pPr>
                </w:p>
              </w:tc>
            </w:tr>
            <w:tr w:rsidR="006E0916" w:rsidTr="00BE449E">
              <w:trPr>
                <w:trHeight w:val="788"/>
              </w:trPr>
              <w:tc>
                <w:tcPr>
                  <w:tcW w:w="1385" w:type="dxa"/>
                </w:tcPr>
                <w:p w:rsidR="006E0916" w:rsidRDefault="006E0916" w:rsidP="00F65427">
                  <w:pPr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Всего по программе</w:t>
                  </w:r>
                </w:p>
              </w:tc>
              <w:tc>
                <w:tcPr>
                  <w:tcW w:w="1741" w:type="dxa"/>
                </w:tcPr>
                <w:p w:rsidR="006E0916" w:rsidRDefault="00BE449E" w:rsidP="00E71D89">
                  <w:pPr>
                    <w:ind w:left="0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286740,8</w:t>
                  </w:r>
                </w:p>
              </w:tc>
              <w:tc>
                <w:tcPr>
                  <w:tcW w:w="1742" w:type="dxa"/>
                </w:tcPr>
                <w:p w:rsidR="006E0916" w:rsidRDefault="00BE449E" w:rsidP="00E71D89">
                  <w:pPr>
                    <w:ind w:left="0"/>
                    <w:rPr>
                      <w:i/>
                      <w:sz w:val="22"/>
                      <w:szCs w:val="22"/>
                    </w:rPr>
                  </w:pPr>
                  <w:r>
                    <w:rPr>
                      <w:i/>
                      <w:sz w:val="22"/>
                      <w:szCs w:val="22"/>
                    </w:rPr>
                    <w:t>122068,5</w:t>
                  </w:r>
                </w:p>
              </w:tc>
              <w:tc>
                <w:tcPr>
                  <w:tcW w:w="1394" w:type="dxa"/>
                </w:tcPr>
                <w:p w:rsidR="006E0916" w:rsidRDefault="00BE449E" w:rsidP="00E71D89">
                  <w:pPr>
                    <w:ind w:left="0"/>
                    <w:rPr>
                      <w:i/>
                      <w:sz w:val="18"/>
                      <w:szCs w:val="18"/>
                    </w:rPr>
                  </w:pPr>
                  <w:r>
                    <w:rPr>
                      <w:i/>
                      <w:sz w:val="18"/>
                      <w:szCs w:val="18"/>
                    </w:rPr>
                    <w:t>164671,4</w:t>
                  </w:r>
                </w:p>
              </w:tc>
              <w:tc>
                <w:tcPr>
                  <w:tcW w:w="1457" w:type="dxa"/>
                </w:tcPr>
                <w:p w:rsidR="006E0916" w:rsidRPr="00077317" w:rsidRDefault="00BE449E" w:rsidP="00E71D8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0,9</w:t>
                  </w:r>
                </w:p>
              </w:tc>
            </w:tr>
          </w:tbl>
          <w:p w:rsidR="00E23F52" w:rsidRPr="009043DB" w:rsidRDefault="00E23F52" w:rsidP="000E61C8">
            <w:pPr>
              <w:rPr>
                <w:i/>
              </w:rPr>
            </w:pPr>
          </w:p>
        </w:tc>
      </w:tr>
      <w:tr w:rsidR="007F5DB0" w:rsidRPr="009043DB" w:rsidTr="006E0916">
        <w:tc>
          <w:tcPr>
            <w:tcW w:w="6804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lastRenderedPageBreak/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7938" w:type="dxa"/>
            <w:shd w:val="clear" w:color="auto" w:fill="auto"/>
          </w:tcPr>
          <w:p w:rsidR="00E23F52" w:rsidRPr="00E23F52" w:rsidRDefault="00E23F52" w:rsidP="00E23F52">
            <w:pPr>
              <w:pStyle w:val="20"/>
              <w:tabs>
                <w:tab w:val="left" w:pos="223"/>
              </w:tabs>
              <w:spacing w:after="60" w:line="220" w:lineRule="exact"/>
              <w:jc w:val="left"/>
              <w:rPr>
                <w:rStyle w:val="211pt0"/>
              </w:rPr>
            </w:pPr>
            <w:r w:rsidRPr="00E23F52">
              <w:rPr>
                <w:rStyle w:val="211pt0"/>
              </w:rPr>
              <w:t xml:space="preserve">1. </w:t>
            </w:r>
            <w:r>
              <w:rPr>
                <w:rStyle w:val="211pt0"/>
              </w:rPr>
              <w:t xml:space="preserve">         1.      </w:t>
            </w:r>
            <w:r w:rsidRPr="00E23F52">
              <w:rPr>
                <w:rStyle w:val="211pt0"/>
              </w:rPr>
              <w:t>Создание стабильных финансовых условий для устойчивого экономического роста муниципалитета, повышения уровня и качества жизни населения муниципального района за счет обеспечения долгосрочной сбалансированности, устойчивости и платежеспособности местного бюджета;</w:t>
            </w:r>
          </w:p>
          <w:p w:rsidR="00E23F52" w:rsidRPr="00E23F52" w:rsidRDefault="00E23F52" w:rsidP="00E23F52">
            <w:pPr>
              <w:pStyle w:val="20"/>
              <w:tabs>
                <w:tab w:val="left" w:pos="223"/>
              </w:tabs>
              <w:spacing w:after="60" w:line="220" w:lineRule="exact"/>
              <w:jc w:val="left"/>
              <w:rPr>
                <w:rStyle w:val="211pt0"/>
              </w:rPr>
            </w:pPr>
            <w:r w:rsidRPr="00E23F52">
              <w:rPr>
                <w:rStyle w:val="211pt0"/>
              </w:rPr>
              <w:t xml:space="preserve">2. </w:t>
            </w:r>
            <w:r>
              <w:rPr>
                <w:rStyle w:val="211pt0"/>
              </w:rPr>
              <w:t xml:space="preserve">        2.      </w:t>
            </w:r>
            <w:r w:rsidRPr="00E23F52">
              <w:rPr>
                <w:rStyle w:val="211pt0"/>
              </w:rPr>
              <w:t>Создание условий для повышения эффективности финансового управления в муниципальном образовании «Угранский район» Смоленской области для оптимизации выполнения муниципальных функций, обеспечения потребностей жителей и общества в муниципальных услугах, увеличения их доступности и качества.</w:t>
            </w:r>
          </w:p>
          <w:p w:rsidR="007F5DB0" w:rsidRPr="009043DB" w:rsidRDefault="00E23F52" w:rsidP="00E23F52">
            <w:pPr>
              <w:jc w:val="left"/>
            </w:pPr>
            <w:r w:rsidRPr="00E23F52">
              <w:rPr>
                <w:rStyle w:val="211pt0"/>
              </w:rPr>
              <w:t>3. Перевод расходов местного бюджета на принцип программно-целевого планирования, контроля и последующей оценки эффективности их использования.</w:t>
            </w:r>
          </w:p>
        </w:tc>
      </w:tr>
    </w:tbl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2D0236" w:rsidRDefault="002D0236" w:rsidP="005D74A2">
      <w:pPr>
        <w:ind w:left="0"/>
        <w:rPr>
          <w:sz w:val="26"/>
          <w:szCs w:val="26"/>
        </w:rPr>
      </w:pPr>
    </w:p>
    <w:p w:rsidR="008807E0" w:rsidRDefault="002D0236" w:rsidP="005D74A2">
      <w:pPr>
        <w:ind w:left="0"/>
        <w:rPr>
          <w:sz w:val="26"/>
          <w:szCs w:val="26"/>
        </w:rPr>
        <w:sectPr w:rsidR="008807E0" w:rsidSect="006E0916">
          <w:headerReference w:type="default" r:id="rId7"/>
          <w:pgSz w:w="16838" w:h="11906" w:orient="landscape"/>
          <w:pgMar w:top="748" w:right="1701" w:bottom="1077" w:left="902" w:header="709" w:footer="709" w:gutter="0"/>
          <w:cols w:space="708"/>
          <w:docGrid w:linePitch="360"/>
        </w:sectPr>
      </w:pPr>
      <w:r>
        <w:rPr>
          <w:sz w:val="26"/>
          <w:szCs w:val="26"/>
        </w:rPr>
        <w:br w:type="page"/>
      </w:r>
    </w:p>
    <w:p w:rsidR="005D74A2" w:rsidRDefault="005D74A2" w:rsidP="005D74A2">
      <w:pPr>
        <w:ind w:left="0"/>
        <w:rPr>
          <w:sz w:val="26"/>
          <w:szCs w:val="26"/>
        </w:rPr>
      </w:pPr>
    </w:p>
    <w:p w:rsidR="00CE53DB" w:rsidRDefault="005D74A2" w:rsidP="00CE53DB">
      <w:pPr>
        <w:jc w:val="center"/>
        <w:rPr>
          <w:bCs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CE53DB">
        <w:rPr>
          <w:bCs/>
          <w:u w:val="single"/>
        </w:rPr>
        <w:t>«</w:t>
      </w:r>
      <w:r w:rsidR="00CE53DB">
        <w:rPr>
          <w:bCs/>
          <w:sz w:val="28"/>
          <w:u w:val="single"/>
        </w:rPr>
        <w:t>Управление муниципальными финансами в муниципальном образовании «Угранский район» Смоленской области»</w:t>
      </w:r>
    </w:p>
    <w:p w:rsidR="005D74A2" w:rsidRDefault="005D74A2" w:rsidP="00CE53DB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962"/>
        <w:gridCol w:w="833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CE53D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8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BE449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BE449E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CE53D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E60C6B">
            <w:pPr>
              <w:pStyle w:val="20"/>
              <w:shd w:val="clear" w:color="auto" w:fill="auto"/>
              <w:spacing w:after="0" w:line="220" w:lineRule="exact"/>
              <w:ind w:left="220" w:firstLine="0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E60C6B">
            <w:pPr>
              <w:pStyle w:val="20"/>
              <w:shd w:val="clear" w:color="auto" w:fill="auto"/>
              <w:spacing w:after="0" w:line="220" w:lineRule="exact"/>
              <w:ind w:left="160" w:firstLine="0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E60C6B">
            <w:pPr>
              <w:pStyle w:val="20"/>
              <w:shd w:val="clear" w:color="auto" w:fill="auto"/>
              <w:spacing w:after="0" w:line="240" w:lineRule="auto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E60C6B">
            <w:pPr>
              <w:pStyle w:val="20"/>
              <w:shd w:val="clear" w:color="auto" w:fill="auto"/>
              <w:spacing w:after="0" w:line="220" w:lineRule="exact"/>
              <w:ind w:left="180" w:firstLine="0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CE53D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62199C" w:rsidTr="00A7059C">
        <w:trPr>
          <w:trHeight w:hRule="exact" w:val="119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Отношение фактического объема средств бюджета муниципального района, направляемых на выравнивание бюджетной обеспеченности к утвержденному плановому значению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100,0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left="340" w:firstLine="0"/>
              <w:jc w:val="left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 w:rsidRPr="00AC4A55">
              <w:rPr>
                <w:bCs/>
                <w:sz w:val="20"/>
                <w:szCs w:val="20"/>
              </w:rPr>
              <w:t>100,0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Pr="005D74A2" w:rsidRDefault="0062199C" w:rsidP="0062199C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A7059C">
        <w:trPr>
          <w:trHeight w:hRule="exact" w:val="156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2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Отношение объема муниципального долга муниципального района по состоянию на 01 января года следующего за отчетным годом к общему годовому объему доходов районного бюджета в отчетном финансовом году (без учета безвозмездных поступлений)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left="34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72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Default="0062199C" w:rsidP="0062199C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62199C">
        <w:trPr>
          <w:trHeight w:hRule="exact" w:val="42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3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E53DB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Обеспечивающая подпрограмма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  <w:rPr>
                <w:rStyle w:val="211pt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Pr="005D74A2" w:rsidRDefault="0062199C" w:rsidP="0062199C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2199C" w:rsidTr="0062199C">
        <w:trPr>
          <w:trHeight w:hRule="exact" w:val="71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4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Pr="00CE53DB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jc w:val="both"/>
              <w:rPr>
                <w:rStyle w:val="211pt"/>
              </w:rPr>
            </w:pPr>
            <w:r w:rsidRPr="00CE53DB">
              <w:rPr>
                <w:rStyle w:val="211pt"/>
              </w:rPr>
              <w:t>Размещение результатов реализации муниципальной программы на сайте Администрации МО</w:t>
            </w:r>
          </w:p>
        </w:tc>
        <w:tc>
          <w:tcPr>
            <w:tcW w:w="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 w:rsidRPr="0062199C">
              <w:rPr>
                <w:rStyle w:val="211pt"/>
              </w:rP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480" w:lineRule="auto"/>
              <w:ind w:left="340" w:firstLine="0"/>
              <w:jc w:val="both"/>
              <w:rPr>
                <w:rStyle w:val="211pt"/>
              </w:rPr>
            </w:pPr>
            <w:r>
              <w:rPr>
                <w:rStyle w:val="211pt"/>
              </w:rP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2199C" w:rsidRDefault="0062199C" w:rsidP="0062199C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</w:rPr>
            </w:pPr>
            <w:r>
              <w:rPr>
                <w:rStyle w:val="211pt"/>
              </w:rPr>
              <w:t>ДА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48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ДА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2199C" w:rsidRDefault="0062199C" w:rsidP="0062199C">
            <w:pPr>
              <w:pStyle w:val="20"/>
              <w:shd w:val="clear" w:color="auto" w:fill="auto"/>
              <w:spacing w:after="0" w:line="480" w:lineRule="auto"/>
              <w:ind w:firstLine="0"/>
              <w:rPr>
                <w:rStyle w:val="211pt"/>
              </w:rPr>
            </w:pPr>
            <w:r>
              <w:rPr>
                <w:rStyle w:val="211pt"/>
              </w:rPr>
              <w:t>ДА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2199C" w:rsidRDefault="0062199C" w:rsidP="0062199C">
            <w:pPr>
              <w:spacing w:line="600" w:lineRule="auto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2D0236">
      <w:pPr>
        <w:ind w:left="0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8807E0">
      <w:pgSz w:w="16838" w:h="11906" w:orient="landscape"/>
      <w:pgMar w:top="748" w:right="1701" w:bottom="1077" w:left="90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97278" w:rsidRDefault="00A97278" w:rsidP="002D0236">
      <w:r>
        <w:separator/>
      </w:r>
    </w:p>
  </w:endnote>
  <w:endnote w:type="continuationSeparator" w:id="1">
    <w:p w:rsidR="00A97278" w:rsidRDefault="00A97278" w:rsidP="002D02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97278" w:rsidRDefault="00A97278" w:rsidP="002D0236">
      <w:r>
        <w:separator/>
      </w:r>
    </w:p>
  </w:footnote>
  <w:footnote w:type="continuationSeparator" w:id="1">
    <w:p w:rsidR="00A97278" w:rsidRDefault="00A97278" w:rsidP="002D023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0236" w:rsidRDefault="002D0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drawingGridHorizontalSpacing w:val="12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5DB0"/>
    <w:rsid w:val="000A4197"/>
    <w:rsid w:val="000E61C8"/>
    <w:rsid w:val="00102706"/>
    <w:rsid w:val="00204CE0"/>
    <w:rsid w:val="00293F7A"/>
    <w:rsid w:val="002D0236"/>
    <w:rsid w:val="00307A2D"/>
    <w:rsid w:val="003A2B15"/>
    <w:rsid w:val="00400074"/>
    <w:rsid w:val="004463EC"/>
    <w:rsid w:val="0045555E"/>
    <w:rsid w:val="004D4A73"/>
    <w:rsid w:val="005828A0"/>
    <w:rsid w:val="005D74A2"/>
    <w:rsid w:val="0062199C"/>
    <w:rsid w:val="00627426"/>
    <w:rsid w:val="0067551A"/>
    <w:rsid w:val="006E0916"/>
    <w:rsid w:val="00776F8E"/>
    <w:rsid w:val="007B6CD9"/>
    <w:rsid w:val="007F5DB0"/>
    <w:rsid w:val="00820ACC"/>
    <w:rsid w:val="008807E0"/>
    <w:rsid w:val="00A64680"/>
    <w:rsid w:val="00A900AC"/>
    <w:rsid w:val="00A97278"/>
    <w:rsid w:val="00AD2D24"/>
    <w:rsid w:val="00AD70DB"/>
    <w:rsid w:val="00AE5D50"/>
    <w:rsid w:val="00AF2B04"/>
    <w:rsid w:val="00BB5DF2"/>
    <w:rsid w:val="00BD7325"/>
    <w:rsid w:val="00BE449E"/>
    <w:rsid w:val="00BF6A6C"/>
    <w:rsid w:val="00CE53DB"/>
    <w:rsid w:val="00CF6B8D"/>
    <w:rsid w:val="00D74341"/>
    <w:rsid w:val="00DF0082"/>
    <w:rsid w:val="00E23F52"/>
    <w:rsid w:val="00E24E3B"/>
    <w:rsid w:val="00E3147A"/>
    <w:rsid w:val="00E463F9"/>
    <w:rsid w:val="00E60C6B"/>
    <w:rsid w:val="00E82975"/>
    <w:rsid w:val="00E967F7"/>
    <w:rsid w:val="00EA0FBA"/>
    <w:rsid w:val="00F34B0C"/>
    <w:rsid w:val="00F654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table" w:styleId="a3">
    <w:name w:val="Table Grid"/>
    <w:basedOn w:val="a1"/>
    <w:uiPriority w:val="59"/>
    <w:rsid w:val="00776F8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2D023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D0236"/>
    <w:rPr>
      <w:rFonts w:eastAsia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2D023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2D0236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4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14</cp:revision>
  <cp:lastPrinted>2021-11-09T12:20:00Z</cp:lastPrinted>
  <dcterms:created xsi:type="dcterms:W3CDTF">2021-11-09T11:39:00Z</dcterms:created>
  <dcterms:modified xsi:type="dcterms:W3CDTF">2021-11-11T13:19:00Z</dcterms:modified>
</cp:coreProperties>
</file>