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7F5DB0" w:rsidRPr="00B312B9" w:rsidRDefault="007F5DB0" w:rsidP="007F5DB0">
      <w:pPr>
        <w:jc w:val="center"/>
        <w:rPr>
          <w:sz w:val="28"/>
          <w:szCs w:val="28"/>
        </w:rPr>
      </w:pPr>
      <w:r w:rsidRPr="00B312B9">
        <w:rPr>
          <w:sz w:val="28"/>
          <w:szCs w:val="28"/>
        </w:rPr>
        <w:t>муниципальной программы</w:t>
      </w:r>
    </w:p>
    <w:p w:rsidR="007F5DB0" w:rsidRPr="00B312B9" w:rsidRDefault="000159CC" w:rsidP="000159CC">
      <w:pPr>
        <w:ind w:left="0"/>
        <w:jc w:val="center"/>
        <w:rPr>
          <w:sz w:val="28"/>
          <w:szCs w:val="28"/>
          <w:u w:val="single"/>
        </w:rPr>
      </w:pPr>
      <w:r w:rsidRPr="00B312B9">
        <w:rPr>
          <w:sz w:val="28"/>
          <w:szCs w:val="28"/>
          <w:u w:val="single"/>
        </w:rPr>
        <w:t>«Развитие дорожно-транспортного комплекса в муниципальном образовании «Угранский район» Смоленской области»</w:t>
      </w:r>
    </w:p>
    <w:p w:rsidR="00E24E3B" w:rsidRPr="00B312B9" w:rsidRDefault="00E24E3B" w:rsidP="007F5DB0">
      <w:pPr>
        <w:ind w:left="5672" w:firstLine="709"/>
        <w:rPr>
          <w:sz w:val="28"/>
          <w:szCs w:val="28"/>
          <w:u w:val="single"/>
        </w:rPr>
      </w:pPr>
    </w:p>
    <w:p w:rsidR="00E24E3B" w:rsidRPr="00B312B9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B312B9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B312B9" w:rsidRDefault="007F5DB0" w:rsidP="007F5DB0">
            <w:pPr>
              <w:rPr>
                <w:i/>
              </w:rPr>
            </w:pPr>
            <w:r w:rsidRPr="00B312B9">
              <w:rPr>
                <w:bCs/>
                <w:i/>
              </w:rPr>
              <w:t>Чупинин О.В. - з</w:t>
            </w:r>
            <w:r w:rsidRPr="00B312B9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B312B9">
              <w:rPr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B312B9" w:rsidRDefault="000159CC" w:rsidP="00447F1E">
            <w:r w:rsidRPr="00B312B9">
              <w:rPr>
                <w:rStyle w:val="211pt0"/>
              </w:rPr>
              <w:t>Морозова Г</w:t>
            </w:r>
            <w:r w:rsidR="00447F1E">
              <w:rPr>
                <w:rStyle w:val="211pt0"/>
              </w:rPr>
              <w:t>.Н.</w:t>
            </w:r>
            <w:r w:rsidRPr="00B312B9">
              <w:rPr>
                <w:rStyle w:val="211pt0"/>
              </w:rPr>
              <w:t xml:space="preserve"> - начальник отдела по строительству, транспорту, связи, энергетике и ЖКХ Администрации муниципального образования «Угранский район» Смоленской области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B312B9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B312B9" w:rsidRDefault="00102706" w:rsidP="00102706">
            <w:pPr>
              <w:rPr>
                <w:rStyle w:val="211pt0"/>
              </w:rPr>
            </w:pPr>
            <w:r w:rsidRPr="00B312B9">
              <w:rPr>
                <w:i/>
              </w:rPr>
              <w:t xml:space="preserve">Этап 1: </w:t>
            </w:r>
            <w:r w:rsidR="00B312B9" w:rsidRPr="00B312B9">
              <w:rPr>
                <w:rStyle w:val="211pt0"/>
              </w:rPr>
              <w:t>2014</w:t>
            </w:r>
            <w:r w:rsidRPr="00B312B9">
              <w:rPr>
                <w:rStyle w:val="211pt0"/>
              </w:rPr>
              <w:t xml:space="preserve"> </w:t>
            </w:r>
            <w:r w:rsidR="00E24E3B" w:rsidRPr="00B312B9">
              <w:rPr>
                <w:rStyle w:val="211pt0"/>
              </w:rPr>
              <w:t>–</w:t>
            </w:r>
            <w:r w:rsidRPr="00B312B9">
              <w:rPr>
                <w:rStyle w:val="211pt0"/>
              </w:rPr>
              <w:t xml:space="preserve"> </w:t>
            </w:r>
            <w:r w:rsidR="00E24E3B" w:rsidRPr="00B312B9">
              <w:rPr>
                <w:rStyle w:val="211pt0"/>
              </w:rPr>
              <w:t>20</w:t>
            </w:r>
            <w:r w:rsidR="00B312B9" w:rsidRPr="00B312B9">
              <w:rPr>
                <w:rStyle w:val="211pt0"/>
              </w:rPr>
              <w:t>21</w:t>
            </w:r>
            <w:r w:rsidR="00E24E3B" w:rsidRPr="00B312B9">
              <w:rPr>
                <w:rStyle w:val="211pt0"/>
              </w:rPr>
              <w:t>г.</w:t>
            </w:r>
            <w:r w:rsidRPr="00B312B9">
              <w:rPr>
                <w:rStyle w:val="211pt0"/>
              </w:rPr>
              <w:t xml:space="preserve"> </w:t>
            </w:r>
          </w:p>
          <w:p w:rsidR="007F5DB0" w:rsidRPr="00B312B9" w:rsidRDefault="00102706" w:rsidP="00B312B9">
            <w:pPr>
              <w:rPr>
                <w:i/>
              </w:rPr>
            </w:pPr>
            <w:r w:rsidRPr="00B312B9">
              <w:rPr>
                <w:rStyle w:val="211pt0"/>
              </w:rPr>
              <w:t xml:space="preserve">Этап II: </w:t>
            </w:r>
            <w:r w:rsidR="00E24E3B" w:rsidRPr="00B312B9">
              <w:rPr>
                <w:rStyle w:val="211pt0"/>
              </w:rPr>
              <w:t>202</w:t>
            </w:r>
            <w:r w:rsidR="00B312B9" w:rsidRPr="00B312B9">
              <w:rPr>
                <w:rStyle w:val="211pt0"/>
              </w:rPr>
              <w:t>2</w:t>
            </w:r>
            <w:r w:rsidR="00E24E3B" w:rsidRPr="00B312B9">
              <w:rPr>
                <w:rStyle w:val="211pt0"/>
              </w:rPr>
              <w:t>г.</w:t>
            </w:r>
            <w:r w:rsidRPr="00B312B9">
              <w:rPr>
                <w:rStyle w:val="211pt0"/>
              </w:rPr>
              <w:t xml:space="preserve"> </w:t>
            </w:r>
            <w:r w:rsidR="00E24E3B" w:rsidRPr="00B312B9">
              <w:rPr>
                <w:rStyle w:val="211pt0"/>
              </w:rPr>
              <w:t>–</w:t>
            </w:r>
            <w:r w:rsidRPr="00B312B9">
              <w:rPr>
                <w:rStyle w:val="211pt0"/>
              </w:rPr>
              <w:t xml:space="preserve"> </w:t>
            </w:r>
            <w:r w:rsidR="00E24E3B" w:rsidRPr="00B312B9">
              <w:rPr>
                <w:rStyle w:val="211pt0"/>
              </w:rPr>
              <w:t>202</w:t>
            </w:r>
            <w:r w:rsidR="00B312B9" w:rsidRPr="00B312B9">
              <w:rPr>
                <w:rStyle w:val="211pt0"/>
              </w:rPr>
              <w:t>4</w:t>
            </w:r>
            <w:r w:rsidR="00E24E3B" w:rsidRPr="00B312B9">
              <w:rPr>
                <w:rStyle w:val="211pt0"/>
              </w:rPr>
              <w:t>г.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B312B9" w:rsidRDefault="000159CC" w:rsidP="00B312B9">
            <w:r w:rsidRPr="00B312B9">
              <w:rPr>
                <w:rStyle w:val="211pt0"/>
              </w:rPr>
              <w:t>Развитие дорожно-транспортного комплекса Угранского района Смоленской области, обеспечение безопасности дорожного движения, улучшение транспортного обслуживания населения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B312B9"/>
        </w:tc>
        <w:tc>
          <w:tcPr>
            <w:tcW w:w="6285" w:type="dxa"/>
            <w:shd w:val="clear" w:color="auto" w:fill="auto"/>
          </w:tcPr>
          <w:p w:rsidR="00102706" w:rsidRPr="00B312B9" w:rsidRDefault="00102706" w:rsidP="00B312B9">
            <w:pPr>
              <w:rPr>
                <w:rStyle w:val="211pt0"/>
              </w:rPr>
            </w:pPr>
            <w:r w:rsidRPr="00B312B9">
              <w:rPr>
                <w:rStyle w:val="211pt0"/>
              </w:rPr>
              <w:t>Направление (подпрограмма) I «</w:t>
            </w:r>
            <w:r w:rsidR="000159CC" w:rsidRPr="00B312B9">
              <w:rPr>
                <w:rStyle w:val="211pt0"/>
              </w:rPr>
              <w:t>Развитие автомобильных дорог местного значения и улично-дорожной сети в муниципальном образовании «Угранский район» Смоленской области» на 2014-2023 годы.</w:t>
            </w:r>
          </w:p>
          <w:p w:rsidR="000159CC" w:rsidRPr="00B312B9" w:rsidRDefault="000159CC" w:rsidP="00B312B9">
            <w:pPr>
              <w:rPr>
                <w:rStyle w:val="211pt0"/>
              </w:rPr>
            </w:pPr>
          </w:p>
          <w:p w:rsidR="007F5DB0" w:rsidRPr="00B312B9" w:rsidRDefault="00102706" w:rsidP="00B312B9">
            <w:pPr>
              <w:rPr>
                <w:rStyle w:val="211pt0"/>
              </w:rPr>
            </w:pPr>
            <w:r w:rsidRPr="00B312B9">
              <w:rPr>
                <w:rStyle w:val="211pt0"/>
              </w:rPr>
              <w:t xml:space="preserve">Направление (подпрограмма) </w:t>
            </w:r>
            <w:r w:rsidR="000159CC" w:rsidRPr="00B312B9">
              <w:rPr>
                <w:rStyle w:val="211pt0"/>
                <w:lang w:val="en-US" w:eastAsia="en-US" w:bidi="en-US"/>
              </w:rPr>
              <w:t>II</w:t>
            </w:r>
            <w:r w:rsidRPr="00B312B9">
              <w:rPr>
                <w:rStyle w:val="211pt0"/>
                <w:lang w:eastAsia="en-US" w:bidi="en-US"/>
              </w:rPr>
              <w:t xml:space="preserve"> </w:t>
            </w:r>
            <w:r w:rsidRPr="00B312B9">
              <w:rPr>
                <w:rStyle w:val="211pt0"/>
              </w:rPr>
              <w:t>«</w:t>
            </w:r>
            <w:r w:rsidR="000159CC" w:rsidRPr="00B312B9">
              <w:rPr>
                <w:rStyle w:val="211pt0"/>
              </w:rPr>
              <w:t>Создание условий для предоставления транспортных услуг населению и организации транспортного обслуживания между поселениями в границах муниципального образования «Угранский район» Смоленской области» на 2014-2023 годы.</w:t>
            </w:r>
          </w:p>
          <w:p w:rsidR="000159CC" w:rsidRPr="00B312B9" w:rsidRDefault="000159CC" w:rsidP="00B312B9">
            <w:pPr>
              <w:rPr>
                <w:rStyle w:val="211pt0"/>
              </w:rPr>
            </w:pPr>
          </w:p>
          <w:p w:rsidR="000159CC" w:rsidRPr="00B312B9" w:rsidRDefault="000159CC" w:rsidP="000159CC">
            <w:r w:rsidRPr="00B312B9">
              <w:rPr>
                <w:rStyle w:val="211pt0"/>
              </w:rPr>
              <w:t xml:space="preserve">Направление (подпрограмма) </w:t>
            </w:r>
            <w:r w:rsidRPr="00B312B9">
              <w:rPr>
                <w:rStyle w:val="211pt0"/>
                <w:lang w:val="en-US" w:eastAsia="en-US" w:bidi="en-US"/>
              </w:rPr>
              <w:t>III</w:t>
            </w:r>
            <w:r w:rsidRPr="00B312B9">
              <w:rPr>
                <w:rStyle w:val="211pt0"/>
                <w:lang w:eastAsia="en-US" w:bidi="en-US"/>
              </w:rPr>
              <w:t xml:space="preserve"> </w:t>
            </w:r>
            <w:r w:rsidRPr="00B312B9">
              <w:rPr>
                <w:rStyle w:val="211pt0"/>
              </w:rPr>
              <w:t>«Обеспечение безопасности дорожного движения в муниципальном образовании «Угранский район» Смоленской области» на 2014-2023 годы.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9043DB" w:rsidRDefault="007F5DB0" w:rsidP="00B312B9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 xml:space="preserve">Общий объем финансирования программы составляет </w:t>
            </w:r>
            <w:r w:rsidR="00232D7B">
              <w:rPr>
                <w:i/>
              </w:rPr>
              <w:t>307824,44</w:t>
            </w:r>
            <w:r w:rsidRPr="00B312B9">
              <w:rPr>
                <w:i/>
              </w:rPr>
              <w:t xml:space="preserve"> тыс. рублей, 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2014 году – 15570,70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223,20 тыс. руб. -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500,00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14847,50 тыс. руб. – бюджеты поселений;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2015 году – 66746,00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55619,10 тыс. руб. -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1146,00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9980,90 тыс. руб. – бюджеты поселений;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2016 году – 8753,72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8305,38 тыс. руб.–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448,34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lastRenderedPageBreak/>
              <w:t>- в 2017 году –76386,89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43993,25 тыс. руб. – федеральный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31716,71 тыс. руб.-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676,93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2018 году –6938,02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6208,24 тыс. руб.-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729,78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2019 году –713,79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0,00 тыс. руб.-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713,79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2020 году – 44496,14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43722,38 тыс. руб.-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773,76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2021 году –40930,00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40159,80 тыс. руб.-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770,20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2022 году –157</w:t>
            </w:r>
            <w:r w:rsidR="00232D7B">
              <w:rPr>
                <w:i/>
              </w:rPr>
              <w:t>63</w:t>
            </w:r>
            <w:r w:rsidRPr="00B312B9">
              <w:rPr>
                <w:i/>
              </w:rPr>
              <w:t>,00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14967,00 тыс. руб.- областной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7</w:t>
            </w:r>
            <w:r w:rsidR="008B3C35">
              <w:rPr>
                <w:i/>
              </w:rPr>
              <w:t>96</w:t>
            </w:r>
            <w:r w:rsidRPr="00B312B9">
              <w:rPr>
                <w:i/>
              </w:rPr>
              <w:t>,00 тыс. руб. - местный бюджет;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- в 2023 году –157</w:t>
            </w:r>
            <w:r w:rsidR="00232D7B">
              <w:rPr>
                <w:i/>
              </w:rPr>
              <w:t>63</w:t>
            </w:r>
            <w:r w:rsidRPr="00B312B9">
              <w:rPr>
                <w:i/>
              </w:rPr>
              <w:t>,00 тыс. рублей;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0159CC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14967,00 тыс. руб.- областной бюджет;</w:t>
            </w:r>
          </w:p>
          <w:p w:rsidR="007F5DB0" w:rsidRPr="00B312B9" w:rsidRDefault="000159CC" w:rsidP="000159CC">
            <w:pPr>
              <w:rPr>
                <w:i/>
              </w:rPr>
            </w:pPr>
            <w:r w:rsidRPr="00B312B9">
              <w:rPr>
                <w:i/>
              </w:rPr>
              <w:t>7</w:t>
            </w:r>
            <w:r w:rsidR="008B3C35">
              <w:rPr>
                <w:i/>
              </w:rPr>
              <w:t>96</w:t>
            </w:r>
            <w:r w:rsidR="00917870" w:rsidRPr="00B312B9">
              <w:rPr>
                <w:i/>
              </w:rPr>
              <w:t>,00 тыс. руб. - местный бюджет.</w:t>
            </w:r>
          </w:p>
          <w:p w:rsidR="00B312B9" w:rsidRPr="00B312B9" w:rsidRDefault="00B312B9" w:rsidP="00B312B9">
            <w:pPr>
              <w:rPr>
                <w:i/>
              </w:rPr>
            </w:pPr>
            <w:r w:rsidRPr="00B312B9">
              <w:rPr>
                <w:i/>
              </w:rPr>
              <w:t>- в 2024 году –157</w:t>
            </w:r>
            <w:r w:rsidR="00232D7B">
              <w:rPr>
                <w:i/>
              </w:rPr>
              <w:t>63</w:t>
            </w:r>
            <w:r w:rsidRPr="00B312B9">
              <w:rPr>
                <w:i/>
              </w:rPr>
              <w:t>,00 тыс. рублей;</w:t>
            </w:r>
          </w:p>
          <w:p w:rsidR="00B312B9" w:rsidRPr="00B312B9" w:rsidRDefault="00B312B9" w:rsidP="00B312B9">
            <w:pPr>
              <w:rPr>
                <w:i/>
              </w:rPr>
            </w:pPr>
            <w:r w:rsidRPr="00B312B9">
              <w:rPr>
                <w:i/>
              </w:rPr>
              <w:t>в том числе:</w:t>
            </w:r>
          </w:p>
          <w:p w:rsidR="00B312B9" w:rsidRPr="00B312B9" w:rsidRDefault="00B312B9" w:rsidP="00B312B9">
            <w:pPr>
              <w:rPr>
                <w:i/>
              </w:rPr>
            </w:pPr>
            <w:r w:rsidRPr="00B312B9">
              <w:rPr>
                <w:i/>
              </w:rPr>
              <w:t>14967,00 тыс. руб.- областной бюджет;</w:t>
            </w:r>
          </w:p>
          <w:p w:rsidR="00B312B9" w:rsidRPr="00B312B9" w:rsidRDefault="008B3C35" w:rsidP="008B3C35">
            <w:pPr>
              <w:rPr>
                <w:i/>
              </w:rPr>
            </w:pPr>
            <w:r>
              <w:rPr>
                <w:i/>
              </w:rPr>
              <w:t>796</w:t>
            </w:r>
            <w:r w:rsidR="00B312B9" w:rsidRPr="00B312B9">
              <w:rPr>
                <w:i/>
              </w:rPr>
              <w:t>,00 тыс. руб. - местный бюджет.</w:t>
            </w:r>
          </w:p>
        </w:tc>
      </w:tr>
      <w:tr w:rsidR="007F5DB0" w:rsidRPr="009043DB" w:rsidTr="00B312B9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lastRenderedPageBreak/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0159CC" w:rsidRPr="00B312B9" w:rsidRDefault="000159CC" w:rsidP="000159CC">
            <w:pPr>
              <w:rPr>
                <w:i/>
                <w:sz w:val="22"/>
                <w:szCs w:val="22"/>
              </w:rPr>
            </w:pPr>
            <w:r w:rsidRPr="00B312B9">
              <w:rPr>
                <w:i/>
                <w:sz w:val="22"/>
                <w:szCs w:val="22"/>
              </w:rPr>
              <w:t>- уровень соблюдения схем и утверждённых графиков движения по маршрутной сети муниципальных маршрутов /%/;</w:t>
            </w:r>
          </w:p>
          <w:p w:rsidR="000159CC" w:rsidRPr="00B312B9" w:rsidRDefault="000159CC" w:rsidP="000159CC">
            <w:pPr>
              <w:rPr>
                <w:i/>
                <w:sz w:val="22"/>
                <w:szCs w:val="22"/>
              </w:rPr>
            </w:pPr>
            <w:r w:rsidRPr="00B312B9">
              <w:rPr>
                <w:i/>
                <w:sz w:val="22"/>
                <w:szCs w:val="22"/>
              </w:rPr>
              <w:t xml:space="preserve">- соблюдение тарифов, утверждённых Департаментом Смоленской области по энергетике, </w:t>
            </w:r>
            <w:proofErr w:type="spellStart"/>
            <w:r w:rsidRPr="00B312B9">
              <w:rPr>
                <w:i/>
                <w:sz w:val="22"/>
                <w:szCs w:val="22"/>
              </w:rPr>
              <w:t>энергоэффективности</w:t>
            </w:r>
            <w:proofErr w:type="spellEnd"/>
            <w:r w:rsidRPr="00B312B9">
              <w:rPr>
                <w:i/>
                <w:sz w:val="22"/>
                <w:szCs w:val="22"/>
              </w:rPr>
              <w:t>, тарифной политике /%/;</w:t>
            </w:r>
          </w:p>
          <w:p w:rsidR="007F5DB0" w:rsidRPr="00B312B9" w:rsidRDefault="000159CC" w:rsidP="000159CC">
            <w:pPr>
              <w:rPr>
                <w:i/>
                <w:sz w:val="22"/>
                <w:szCs w:val="22"/>
              </w:rPr>
            </w:pPr>
            <w:r w:rsidRPr="00B312B9">
              <w:rPr>
                <w:i/>
                <w:sz w:val="22"/>
                <w:szCs w:val="22"/>
              </w:rPr>
              <w:t xml:space="preserve">- снижение ДТП </w:t>
            </w:r>
            <w:r w:rsidR="006B6B60" w:rsidRPr="00B312B9">
              <w:rPr>
                <w:i/>
                <w:sz w:val="22"/>
                <w:szCs w:val="22"/>
              </w:rPr>
              <w:t>/ед./.</w:t>
            </w:r>
          </w:p>
        </w:tc>
      </w:tr>
    </w:tbl>
    <w:p w:rsidR="007F5DB0" w:rsidRDefault="007F5DB0" w:rsidP="007F5DB0">
      <w:pPr>
        <w:ind w:left="0"/>
        <w:sectPr w:rsidR="007F5DB0" w:rsidSect="00B312B9">
          <w:footerReference w:type="default" r:id="rId7"/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Default="005D74A2" w:rsidP="005D74A2">
      <w:pPr>
        <w:ind w:left="0"/>
        <w:rPr>
          <w:sz w:val="26"/>
          <w:szCs w:val="26"/>
        </w:rPr>
      </w:pPr>
      <w:bookmarkStart w:id="0" w:name="_GoBack"/>
      <w:bookmarkEnd w:id="0"/>
    </w:p>
    <w:p w:rsidR="005D74A2" w:rsidRDefault="005D74A2" w:rsidP="006B6B60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t xml:space="preserve">2. Показатели муниципальной программы </w:t>
      </w:r>
      <w:r w:rsidR="006B6B60" w:rsidRPr="006B6B60">
        <w:rPr>
          <w:sz w:val="26"/>
          <w:szCs w:val="26"/>
        </w:rPr>
        <w:t>«Развитие дорожно-транспортного комплекса в муниципальном образовании «Угранский район» Смоленской области»</w:t>
      </w:r>
    </w:p>
    <w:p w:rsidR="006B6B60" w:rsidRDefault="006B6B60" w:rsidP="006B6B60">
      <w:pPr>
        <w:ind w:left="0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7"/>
        <w:gridCol w:w="3678"/>
        <w:gridCol w:w="37"/>
        <w:gridCol w:w="1080"/>
        <w:gridCol w:w="17"/>
        <w:gridCol w:w="992"/>
        <w:gridCol w:w="67"/>
        <w:gridCol w:w="784"/>
        <w:gridCol w:w="850"/>
        <w:gridCol w:w="851"/>
        <w:gridCol w:w="1843"/>
        <w:gridCol w:w="1701"/>
        <w:gridCol w:w="1275"/>
        <w:gridCol w:w="1768"/>
      </w:tblGrid>
      <w:tr w:rsidR="005D74A2" w:rsidTr="000F62DC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447F1E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</w:t>
            </w:r>
            <w:r w:rsidR="00447F1E">
              <w:rPr>
                <w:rStyle w:val="211pt"/>
              </w:rPr>
              <w:t>1</w:t>
            </w:r>
          </w:p>
        </w:tc>
        <w:tc>
          <w:tcPr>
            <w:tcW w:w="248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0F62DC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gridSpan w:val="3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447F1E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447F1E">
              <w:rPr>
                <w:rStyle w:val="211pt"/>
                <w:lang w:bidi="en-US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447F1E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</w:t>
            </w:r>
            <w:r w:rsidR="00447F1E">
              <w:rPr>
                <w:rStyle w:val="211pt"/>
                <w:lang w:bidi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6B6B60" w:rsidRDefault="006B6B60" w:rsidP="00447F1E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</w:t>
            </w:r>
            <w:r w:rsidR="00447F1E">
              <w:rPr>
                <w:rStyle w:val="211pt"/>
                <w:lang w:bidi="en-US"/>
              </w:rPr>
              <w:t>4</w:t>
            </w:r>
          </w:p>
        </w:tc>
        <w:tc>
          <w:tcPr>
            <w:tcW w:w="18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275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0F62DC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0403E4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0403E4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</w:t>
            </w:r>
            <w:r w:rsidR="000403E4">
              <w:rPr>
                <w:rStyle w:val="211pt"/>
              </w:rPr>
              <w:t>1</w:t>
            </w:r>
          </w:p>
        </w:tc>
      </w:tr>
      <w:tr w:rsidR="005D74A2" w:rsidTr="00C12CBF">
        <w:trPr>
          <w:trHeight w:hRule="exact" w:val="685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5D74A2" w:rsidRPr="00C12CBF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  <w:rPr>
                <w:sz w:val="24"/>
                <w:szCs w:val="24"/>
              </w:rPr>
            </w:pPr>
            <w:r w:rsidRPr="00C12CBF">
              <w:rPr>
                <w:rStyle w:val="211pt0"/>
                <w:sz w:val="24"/>
                <w:szCs w:val="24"/>
              </w:rPr>
              <w:t xml:space="preserve">Цель муниципальной программы </w:t>
            </w:r>
            <w:r w:rsidR="006B6B60" w:rsidRPr="00C12CBF">
              <w:rPr>
                <w:rStyle w:val="211pt0"/>
                <w:b/>
                <w:sz w:val="24"/>
                <w:szCs w:val="24"/>
              </w:rPr>
              <w:t>«Развитие дорожно-транспортного комплекса в муниципальном образовании «Угранский район» Смоленской</w:t>
            </w:r>
            <w:r w:rsidR="006B6B60" w:rsidRPr="00C12CBF">
              <w:rPr>
                <w:rStyle w:val="211pt0"/>
                <w:sz w:val="24"/>
                <w:szCs w:val="24"/>
              </w:rPr>
              <w:t xml:space="preserve"> </w:t>
            </w:r>
            <w:r w:rsidR="006B6B60" w:rsidRPr="00C12CBF">
              <w:rPr>
                <w:rStyle w:val="211pt0"/>
                <w:b/>
                <w:sz w:val="24"/>
                <w:szCs w:val="24"/>
              </w:rPr>
              <w:t>области»</w:t>
            </w:r>
          </w:p>
        </w:tc>
      </w:tr>
      <w:tr w:rsidR="000F62DC" w:rsidTr="000F62DC">
        <w:trPr>
          <w:trHeight w:hRule="exact" w:val="144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F62DC" w:rsidRDefault="000F62DC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«Уровень соблюдения схем и утверждённых графиков движения по маршрутной сети муниципальных маршрутов»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B178B2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5D74A2" w:rsidRDefault="000F62DC" w:rsidP="005D74A2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21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2DC" w:rsidRDefault="000F62D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 xml:space="preserve">Соблюдение тарифов, утверждённых Департаментом Смоленской области по энергетике, </w:t>
            </w:r>
            <w:proofErr w:type="spellStart"/>
            <w:r w:rsidRPr="006B6B60">
              <w:rPr>
                <w:sz w:val="20"/>
                <w:szCs w:val="20"/>
              </w:rPr>
              <w:t>энергоэффективности</w:t>
            </w:r>
            <w:proofErr w:type="spellEnd"/>
            <w:r w:rsidRPr="006B6B60">
              <w:rPr>
                <w:sz w:val="20"/>
                <w:szCs w:val="20"/>
              </w:rPr>
              <w:t>, тарифной политике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%</w:t>
            </w: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5D74A2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12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Снижение ДТП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ед.</w:t>
            </w:r>
          </w:p>
          <w:p w:rsidR="000F62DC" w:rsidRPr="006B6B60" w:rsidRDefault="000F62DC" w:rsidP="006B6B60">
            <w:pPr>
              <w:rPr>
                <w:sz w:val="20"/>
                <w:szCs w:val="20"/>
              </w:rPr>
            </w:pPr>
          </w:p>
        </w:tc>
        <w:tc>
          <w:tcPr>
            <w:tcW w:w="10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447F1E" w:rsidP="00B31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447F1E" w:rsidP="00B312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Default="000F62DC">
            <w:r w:rsidRPr="00C03D96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F62DC" w:rsidRPr="006B6B60" w:rsidRDefault="000F62DC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6B6B60">
        <w:trPr>
          <w:trHeight w:hRule="exact" w:val="562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5D74A2" w:rsidRDefault="000403E4" w:rsidP="00C12CBF">
            <w:pPr>
              <w:jc w:val="center"/>
              <w:rPr>
                <w:sz w:val="20"/>
                <w:szCs w:val="2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 xml:space="preserve">) I </w:t>
            </w:r>
            <w:r w:rsidRPr="00C12CBF">
              <w:rPr>
                <w:rStyle w:val="211pt0"/>
                <w:b/>
              </w:rPr>
              <w:t>«Развитие автомобильных дорог местного значения и улично-дорожной сети в муниципальном образовании «Угранский район» Смолен</w:t>
            </w:r>
            <w:r w:rsidR="000F62DC" w:rsidRPr="00C12CBF">
              <w:rPr>
                <w:rStyle w:val="211pt0"/>
                <w:b/>
              </w:rPr>
              <w:t xml:space="preserve">ской области» </w:t>
            </w:r>
          </w:p>
        </w:tc>
      </w:tr>
      <w:tr w:rsidR="00447F1E" w:rsidTr="000F62DC">
        <w:trPr>
          <w:trHeight w:hRule="exact" w:val="1413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Протяжённость улично-дорожной сети, в отношении которой произведён ремонт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  <w:i w:val="0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A646F9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5D74A2" w:rsidRDefault="00447F1E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7F1E" w:rsidTr="000F62DC">
        <w:trPr>
          <w:trHeight w:hRule="exact" w:val="1428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lastRenderedPageBreak/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Протяжённость дорог сельских поселений отремонтированных и построенных за год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>
              <w:rPr>
                <w:rStyle w:val="211pt0"/>
                <w:i w:val="0"/>
                <w:sz w:val="20"/>
                <w:szCs w:val="20"/>
              </w:rPr>
              <w:t>км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9,73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2,5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A646F9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B312B9">
        <w:trPr>
          <w:trHeight w:hRule="exact" w:val="562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C2B37" w:rsidRDefault="000403E4" w:rsidP="000403E4">
            <w:pPr>
              <w:jc w:val="center"/>
              <w:rPr>
                <w:rStyle w:val="211pt0"/>
                <w:b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 xml:space="preserve">) II </w:t>
            </w:r>
            <w:r w:rsidRPr="000C2B37">
              <w:rPr>
                <w:rStyle w:val="211pt0"/>
                <w:b/>
              </w:rPr>
              <w:t xml:space="preserve">«Создание условий для предоставления транспортных услуг населению и организации транспортного обслуживания </w:t>
            </w:r>
          </w:p>
          <w:p w:rsidR="000403E4" w:rsidRPr="000403E4" w:rsidRDefault="000403E4" w:rsidP="000C2B37">
            <w:pPr>
              <w:jc w:val="center"/>
              <w:rPr>
                <w:rStyle w:val="211pt0"/>
                <w:i w:val="0"/>
                <w:sz w:val="20"/>
                <w:szCs w:val="20"/>
              </w:rPr>
            </w:pPr>
            <w:r w:rsidRPr="000C2B37">
              <w:rPr>
                <w:rStyle w:val="211pt0"/>
                <w:b/>
              </w:rPr>
              <w:t>между поселениями в границах муниципального образования «Угранск</w:t>
            </w:r>
            <w:r w:rsidR="000C2B37" w:rsidRPr="000C2B37">
              <w:rPr>
                <w:rStyle w:val="211pt0"/>
                <w:b/>
              </w:rPr>
              <w:t>ий район» Смоленской области»</w:t>
            </w:r>
            <w:r w:rsidR="000C2B37">
              <w:rPr>
                <w:rStyle w:val="211pt0"/>
              </w:rPr>
              <w:t xml:space="preserve"> </w:t>
            </w:r>
          </w:p>
        </w:tc>
      </w:tr>
      <w:tr w:rsidR="000F62DC" w:rsidTr="000F62DC">
        <w:trPr>
          <w:trHeight w:hRule="exact" w:val="1412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Default="000F62DC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Уровень соблюдения схем и утверждённых графиков движения по маршрутной сети межмуниципальных маршрутов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E6485A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5D74A2" w:rsidRDefault="000F62DC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F62DC" w:rsidTr="000F62DC">
        <w:trPr>
          <w:trHeight w:hRule="exact" w:val="1419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Default="000F62DC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 xml:space="preserve">Соблюдение тарифов, утверждённых Департаментом Смоленской области по энергетике, </w:t>
            </w:r>
            <w:proofErr w:type="spellStart"/>
            <w:r w:rsidRPr="000403E4">
              <w:rPr>
                <w:rStyle w:val="211pt0"/>
                <w:i w:val="0"/>
                <w:sz w:val="20"/>
                <w:szCs w:val="20"/>
              </w:rPr>
              <w:t>энергоэффективности</w:t>
            </w:r>
            <w:proofErr w:type="spellEnd"/>
            <w:r w:rsidRPr="000403E4">
              <w:rPr>
                <w:rStyle w:val="211pt0"/>
                <w:i w:val="0"/>
                <w:sz w:val="20"/>
                <w:szCs w:val="20"/>
              </w:rPr>
              <w:t>, тарифной политике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392302">
              <w:rPr>
                <w:sz w:val="20"/>
                <w:szCs w:val="20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Pr="006B6B60" w:rsidRDefault="000F62DC" w:rsidP="00B312B9">
            <w:pPr>
              <w:rPr>
                <w:sz w:val="20"/>
                <w:szCs w:val="20"/>
              </w:rPr>
            </w:pPr>
            <w:r w:rsidRPr="006B6B60">
              <w:rPr>
                <w:sz w:val="20"/>
                <w:szCs w:val="20"/>
              </w:rPr>
              <w:t>100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>
            <w:r w:rsidRPr="00E6485A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62DC" w:rsidRPr="000403E4" w:rsidRDefault="000F62DC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F62DC" w:rsidRDefault="000F62DC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0403E4" w:rsidTr="000403E4">
        <w:trPr>
          <w:trHeight w:hRule="exact" w:val="591"/>
        </w:trPr>
        <w:tc>
          <w:tcPr>
            <w:tcW w:w="15386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403E4" w:rsidRPr="000403E4" w:rsidRDefault="000403E4" w:rsidP="000C2B37">
            <w:pPr>
              <w:jc w:val="center"/>
              <w:rPr>
                <w:rStyle w:val="211pt0"/>
              </w:rPr>
            </w:pPr>
            <w:r>
              <w:rPr>
                <w:rStyle w:val="211pt0"/>
              </w:rPr>
              <w:t>Цель н</w:t>
            </w:r>
            <w:r w:rsidRPr="006B6B60">
              <w:rPr>
                <w:rStyle w:val="211pt0"/>
              </w:rPr>
              <w:t>аправлени</w:t>
            </w:r>
            <w:r>
              <w:rPr>
                <w:rStyle w:val="211pt0"/>
              </w:rPr>
              <w:t>я</w:t>
            </w:r>
            <w:r w:rsidRPr="006B6B60">
              <w:rPr>
                <w:rStyle w:val="211pt0"/>
              </w:rPr>
              <w:t xml:space="preserve"> (подпрограмм</w:t>
            </w:r>
            <w:r>
              <w:rPr>
                <w:rStyle w:val="211pt0"/>
              </w:rPr>
              <w:t>ы</w:t>
            </w:r>
            <w:r w:rsidRPr="006B6B60">
              <w:rPr>
                <w:rStyle w:val="211pt0"/>
              </w:rPr>
              <w:t xml:space="preserve">) III </w:t>
            </w:r>
            <w:r w:rsidRPr="000C2B37">
              <w:rPr>
                <w:rStyle w:val="211pt0"/>
                <w:b/>
              </w:rPr>
              <w:t>«Обеспечение безопасности дорожного движения в муниципальном образовании «Угранский район» Смоленской области»</w:t>
            </w:r>
            <w:r w:rsidRPr="000403E4">
              <w:rPr>
                <w:rStyle w:val="211pt0"/>
              </w:rPr>
              <w:t xml:space="preserve"> </w:t>
            </w:r>
          </w:p>
        </w:tc>
      </w:tr>
      <w:tr w:rsidR="00447F1E" w:rsidTr="000F62DC">
        <w:trPr>
          <w:trHeight w:hRule="exact" w:val="1376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Количество лиц, погибших в результате ДТП / пострадавших в результате ДТП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392302" w:rsidRDefault="00447F1E" w:rsidP="000403E4">
            <w:pPr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2/4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1/1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357037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5D74A2" w:rsidRDefault="00447F1E" w:rsidP="00B312B9">
            <w:pPr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7F1E" w:rsidTr="000F62DC">
        <w:trPr>
          <w:trHeight w:hRule="exact" w:val="1425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Default="00447F1E" w:rsidP="00B312B9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6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0403E4">
              <w:rPr>
                <w:rStyle w:val="211pt0"/>
                <w:i w:val="0"/>
                <w:sz w:val="20"/>
                <w:szCs w:val="20"/>
              </w:rPr>
              <w:t>Количество ДТП с пострадавшими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392302" w:rsidRDefault="00447F1E" w:rsidP="000403E4">
            <w:pPr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9649E7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Pr="000403E4" w:rsidRDefault="00447F1E" w:rsidP="000403E4">
            <w:pPr>
              <w:jc w:val="center"/>
              <w:rPr>
                <w:sz w:val="20"/>
                <w:szCs w:val="20"/>
              </w:rPr>
            </w:pPr>
            <w:r w:rsidRPr="000403E4">
              <w:rPr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>
            <w:r w:rsidRPr="00357037">
              <w:rPr>
                <w:sz w:val="20"/>
                <w:szCs w:val="20"/>
              </w:rPr>
              <w:t>Федеральный закон от 06.10.2003 года № 131-ФЗ, Федеральный закон от 08.11.2007 года № 257-ФЗ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  <w:r w:rsidRPr="00B178B2">
              <w:rPr>
                <w:sz w:val="20"/>
                <w:szCs w:val="20"/>
              </w:rPr>
              <w:t>Администрация МО «Угранский район» Смоленской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447F1E" w:rsidRPr="000403E4" w:rsidRDefault="00447F1E" w:rsidP="000403E4">
            <w:pPr>
              <w:jc w:val="left"/>
              <w:rPr>
                <w:rStyle w:val="211pt0"/>
                <w:i w:val="0"/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7F1E" w:rsidRDefault="00447F1E" w:rsidP="00B312B9">
            <w:pPr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B312B9">
      <w:footerReference w:type="default" r:id="rId8"/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0C00" w:rsidRDefault="00390C00" w:rsidP="00E144B7">
      <w:r>
        <w:separator/>
      </w:r>
    </w:p>
  </w:endnote>
  <w:endnote w:type="continuationSeparator" w:id="0">
    <w:p w:rsidR="00390C00" w:rsidRDefault="00390C00" w:rsidP="00E144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2B9" w:rsidRPr="00E144B7" w:rsidRDefault="00B312B9" w:rsidP="00E144B7">
    <w:pPr>
      <w:pStyle w:val="a5"/>
      <w:jc w:val="left"/>
      <w:rPr>
        <w:sz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12B9" w:rsidRPr="00E144B7" w:rsidRDefault="00B312B9" w:rsidP="00E144B7">
    <w:pPr>
      <w:pStyle w:val="a5"/>
      <w:jc w:val="left"/>
      <w:rPr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0C00" w:rsidRDefault="00390C00" w:rsidP="00E144B7">
      <w:r>
        <w:separator/>
      </w:r>
    </w:p>
  </w:footnote>
  <w:footnote w:type="continuationSeparator" w:id="0">
    <w:p w:rsidR="00390C00" w:rsidRDefault="00390C00" w:rsidP="00E144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DB0"/>
    <w:rsid w:val="000159CC"/>
    <w:rsid w:val="000403E4"/>
    <w:rsid w:val="000915F7"/>
    <w:rsid w:val="000A4197"/>
    <w:rsid w:val="000C2B37"/>
    <w:rsid w:val="000F62DC"/>
    <w:rsid w:val="00102706"/>
    <w:rsid w:val="00232D7B"/>
    <w:rsid w:val="00276486"/>
    <w:rsid w:val="00293F7A"/>
    <w:rsid w:val="00296EAA"/>
    <w:rsid w:val="00307A2D"/>
    <w:rsid w:val="0033513D"/>
    <w:rsid w:val="00390C00"/>
    <w:rsid w:val="003A2B15"/>
    <w:rsid w:val="00400074"/>
    <w:rsid w:val="004463EC"/>
    <w:rsid w:val="00447F1E"/>
    <w:rsid w:val="004D4A73"/>
    <w:rsid w:val="004E6811"/>
    <w:rsid w:val="00592A99"/>
    <w:rsid w:val="005D74A2"/>
    <w:rsid w:val="00627426"/>
    <w:rsid w:val="006310B8"/>
    <w:rsid w:val="006B6B60"/>
    <w:rsid w:val="007A4977"/>
    <w:rsid w:val="007B6CD9"/>
    <w:rsid w:val="007F5DB0"/>
    <w:rsid w:val="00820ACC"/>
    <w:rsid w:val="008B3C35"/>
    <w:rsid w:val="00917870"/>
    <w:rsid w:val="00A900AC"/>
    <w:rsid w:val="00AF2B04"/>
    <w:rsid w:val="00B178B2"/>
    <w:rsid w:val="00B312B9"/>
    <w:rsid w:val="00BB5DF2"/>
    <w:rsid w:val="00BC50B3"/>
    <w:rsid w:val="00C12CBF"/>
    <w:rsid w:val="00D74341"/>
    <w:rsid w:val="00DA6848"/>
    <w:rsid w:val="00E144B7"/>
    <w:rsid w:val="00E24E3B"/>
    <w:rsid w:val="00E3147A"/>
    <w:rsid w:val="00E463F9"/>
    <w:rsid w:val="00E70DD9"/>
    <w:rsid w:val="00E84338"/>
    <w:rsid w:val="00E967F7"/>
    <w:rsid w:val="00F97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7A556A-45ED-4DB8-9E5E-64EA68BFC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header"/>
    <w:basedOn w:val="a"/>
    <w:link w:val="a4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144B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144B7"/>
    <w:rPr>
      <w:rFonts w:eastAsia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8B3C35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B3C35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1033</Words>
  <Characters>5891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Econom2</dc:creator>
  <cp:lastModifiedBy>User</cp:lastModifiedBy>
  <cp:revision>2</cp:revision>
  <cp:lastPrinted>2022-01-18T09:08:00Z</cp:lastPrinted>
  <dcterms:created xsi:type="dcterms:W3CDTF">2022-01-18T09:42:00Z</dcterms:created>
  <dcterms:modified xsi:type="dcterms:W3CDTF">2022-01-18T09:42:00Z</dcterms:modified>
</cp:coreProperties>
</file>