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E24E3B" w:rsidRDefault="004308A0" w:rsidP="004308A0">
      <w:pPr>
        <w:ind w:left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Pr="004308A0">
        <w:rPr>
          <w:sz w:val="28"/>
          <w:szCs w:val="28"/>
          <w:u w:val="single"/>
        </w:rPr>
        <w:t xml:space="preserve">Развитие </w:t>
      </w:r>
      <w:r w:rsidR="002413FE">
        <w:rPr>
          <w:sz w:val="28"/>
          <w:szCs w:val="28"/>
          <w:u w:val="single"/>
        </w:rPr>
        <w:t>Знаменской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662C0C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  <w:r>
        <w:rPr>
          <w:sz w:val="28"/>
          <w:szCs w:val="28"/>
          <w:u w:val="single"/>
        </w:rPr>
        <w:t>»</w:t>
      </w:r>
    </w:p>
    <w:p w:rsidR="004308A0" w:rsidRPr="008A5111" w:rsidRDefault="004308A0" w:rsidP="004308A0">
      <w:pPr>
        <w:ind w:left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412381">
        <w:trPr>
          <w:trHeight w:val="1025"/>
        </w:trPr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</w:t>
            </w:r>
            <w:r w:rsidR="00662C0C">
              <w:rPr>
                <w:rFonts w:eastAsia="Calibri"/>
                <w:i/>
              </w:rPr>
              <w:t>Угранский муниципальный округ</w:t>
            </w:r>
            <w:r w:rsidRPr="00102706">
              <w:rPr>
                <w:rFonts w:eastAsia="Calibri"/>
                <w:i/>
              </w:rPr>
              <w:t>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412381">
        <w:trPr>
          <w:trHeight w:val="842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2413FE" w:rsidP="00CF139E">
            <w:pPr>
              <w:rPr>
                <w:i/>
              </w:rPr>
            </w:pPr>
            <w:r>
              <w:rPr>
                <w:rStyle w:val="211pt0"/>
              </w:rPr>
              <w:t>Слабчуков Д.А.</w:t>
            </w:r>
            <w:r w:rsidR="00E854D0">
              <w:rPr>
                <w:rStyle w:val="211pt0"/>
              </w:rPr>
              <w:t xml:space="preserve"> - </w:t>
            </w:r>
            <w:r w:rsidR="00102706" w:rsidRPr="00102706">
              <w:rPr>
                <w:i/>
              </w:rPr>
              <w:t xml:space="preserve"> </w:t>
            </w:r>
            <w:r w:rsidR="00654752">
              <w:rPr>
                <w:bCs/>
                <w:i/>
              </w:rPr>
              <w:t xml:space="preserve">начальник </w:t>
            </w:r>
            <w:r w:rsidR="00CF139E">
              <w:rPr>
                <w:bCs/>
                <w:i/>
              </w:rPr>
              <w:t>комитета</w:t>
            </w:r>
            <w:r w:rsidR="00654752">
              <w:rPr>
                <w:bCs/>
                <w:i/>
              </w:rPr>
              <w:t xml:space="preserve"> управления </w:t>
            </w:r>
            <w:r>
              <w:rPr>
                <w:bCs/>
                <w:i/>
              </w:rPr>
              <w:t>Знаменской</w:t>
            </w:r>
            <w:r w:rsidR="00CF139E">
              <w:rPr>
                <w:bCs/>
                <w:i/>
              </w:rPr>
              <w:t xml:space="preserve"> сельской территори</w:t>
            </w:r>
            <w:r w:rsidR="00654752">
              <w:rPr>
                <w:bCs/>
                <w:i/>
              </w:rPr>
              <w:t>и</w:t>
            </w:r>
            <w:r w:rsidR="00CF139E">
              <w:rPr>
                <w:rFonts w:eastAsia="Calibri"/>
                <w:i/>
              </w:rPr>
              <w:t xml:space="preserve"> </w:t>
            </w:r>
            <w:r w:rsidR="00662C0C">
              <w:rPr>
                <w:rFonts w:eastAsia="Calibri"/>
                <w:i/>
              </w:rPr>
              <w:t>Угранского муниципального округа</w:t>
            </w:r>
            <w:r w:rsidR="00E854D0" w:rsidRPr="00102706">
              <w:rPr>
                <w:rFonts w:eastAsia="Calibri"/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4308A0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102706" w:rsidP="004308A0">
            <w:pPr>
              <w:rPr>
                <w:i/>
              </w:rPr>
            </w:pPr>
            <w:r w:rsidRPr="00102706">
              <w:rPr>
                <w:rStyle w:val="211pt0"/>
              </w:rPr>
              <w:t>Э</w:t>
            </w:r>
            <w:r w:rsidR="00C40A77">
              <w:rPr>
                <w:rStyle w:val="211pt0"/>
              </w:rPr>
              <w:t>тап I</w:t>
            </w:r>
            <w:r w:rsidRPr="00102706">
              <w:rPr>
                <w:rStyle w:val="211pt0"/>
              </w:rPr>
              <w:t xml:space="preserve">: </w:t>
            </w:r>
            <w:r w:rsidR="00E24E3B">
              <w:rPr>
                <w:rStyle w:val="211pt0"/>
              </w:rPr>
              <w:t>202</w:t>
            </w:r>
            <w:r w:rsidR="004308A0">
              <w:rPr>
                <w:rStyle w:val="211pt0"/>
              </w:rPr>
              <w:t>5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6A4CF3">
              <w:rPr>
                <w:rStyle w:val="211pt0"/>
              </w:rPr>
              <w:t>202</w:t>
            </w:r>
            <w:r w:rsidR="004308A0">
              <w:rPr>
                <w:rStyle w:val="211pt0"/>
              </w:rPr>
              <w:t>7</w:t>
            </w:r>
            <w:r w:rsidR="00E24E3B">
              <w:rPr>
                <w:rStyle w:val="211pt0"/>
              </w:rPr>
              <w:t>г.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Default="00C40A77" w:rsidP="004308A0">
            <w:pPr>
              <w:rPr>
                <w:rStyle w:val="211pt0"/>
              </w:rPr>
            </w:pPr>
            <w:r>
              <w:rPr>
                <w:rStyle w:val="211pt0"/>
              </w:rPr>
              <w:t xml:space="preserve">Цель </w:t>
            </w:r>
            <w:r w:rsidR="005D74A2">
              <w:rPr>
                <w:rStyle w:val="211pt0"/>
              </w:rPr>
              <w:t xml:space="preserve"> </w:t>
            </w:r>
            <w:r w:rsidR="00EE5991">
              <w:rPr>
                <w:rStyle w:val="211pt0"/>
              </w:rPr>
              <w:t>–</w:t>
            </w:r>
            <w:r w:rsidR="00E854D0">
              <w:rPr>
                <w:rStyle w:val="211pt0"/>
              </w:rPr>
              <w:t xml:space="preserve"> 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  <w:r w:rsidR="00662C0C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  <w:p w:rsidR="007F5DB0" w:rsidRPr="00EE5991" w:rsidRDefault="007F5DB0" w:rsidP="004308A0"/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4308A0" w:rsidP="004308A0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CF139E" w:rsidP="004308A0">
            <w:r w:rsidRPr="004308A0">
              <w:rPr>
                <w:rStyle w:val="211pt0"/>
              </w:rPr>
              <w:t xml:space="preserve">Комплексные меры по развитию </w:t>
            </w:r>
            <w:r w:rsidR="002413FE">
              <w:rPr>
                <w:rStyle w:val="211pt0"/>
              </w:rPr>
              <w:t>Знаменской</w:t>
            </w:r>
            <w:r w:rsidRPr="004308A0">
              <w:rPr>
                <w:rStyle w:val="211pt0"/>
              </w:rPr>
              <w:t xml:space="preserve"> сельской территории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9043DB" w:rsidRDefault="007F5DB0" w:rsidP="004308A0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5E45" w:rsidRPr="00C40A77" w:rsidRDefault="00B85E45" w:rsidP="00C40A77">
            <w:pPr>
              <w:rPr>
                <w:b/>
                <w:i/>
                <w:sz w:val="22"/>
                <w:szCs w:val="22"/>
              </w:rPr>
            </w:pPr>
            <w:r w:rsidRPr="00C40A77">
              <w:rPr>
                <w:i/>
                <w:sz w:val="22"/>
                <w:szCs w:val="22"/>
              </w:rPr>
              <w:t>Общий объем финансирования программы составляет</w:t>
            </w:r>
            <w:r w:rsidR="00C40A77" w:rsidRPr="00C40A77">
              <w:rPr>
                <w:i/>
                <w:sz w:val="22"/>
                <w:szCs w:val="22"/>
              </w:rPr>
              <w:t xml:space="preserve"> - </w:t>
            </w:r>
            <w:r w:rsidRPr="00C40A77">
              <w:rPr>
                <w:i/>
                <w:sz w:val="22"/>
                <w:szCs w:val="22"/>
              </w:rPr>
              <w:t xml:space="preserve"> </w:t>
            </w:r>
            <w:r w:rsidRPr="00C40A77">
              <w:rPr>
                <w:i/>
                <w:sz w:val="22"/>
                <w:szCs w:val="22"/>
              </w:rPr>
              <w:br/>
            </w:r>
            <w:r w:rsidR="00C40A77" w:rsidRPr="00C40A77">
              <w:rPr>
                <w:color w:val="000000"/>
                <w:sz w:val="22"/>
                <w:szCs w:val="22"/>
              </w:rPr>
              <w:t xml:space="preserve">23 507,3 </w:t>
            </w:r>
            <w:r w:rsidRPr="00C40A77">
              <w:rPr>
                <w:i/>
                <w:sz w:val="22"/>
                <w:szCs w:val="22"/>
              </w:rPr>
              <w:t>тыс. рублей, в том числе:</w:t>
            </w:r>
          </w:p>
          <w:p w:rsidR="00B2131C" w:rsidRPr="00C40A77" w:rsidRDefault="00B2131C" w:rsidP="00B2131C">
            <w:pPr>
              <w:ind w:left="0"/>
              <w:rPr>
                <w:i/>
                <w:sz w:val="22"/>
                <w:szCs w:val="22"/>
              </w:rPr>
            </w:pPr>
            <w:r w:rsidRPr="00C40A77">
              <w:rPr>
                <w:i/>
                <w:sz w:val="22"/>
                <w:szCs w:val="22"/>
              </w:rPr>
              <w:t>202</w:t>
            </w:r>
            <w:r w:rsidR="00D53766" w:rsidRPr="00C40A77">
              <w:rPr>
                <w:i/>
                <w:sz w:val="22"/>
                <w:szCs w:val="22"/>
              </w:rPr>
              <w:t>5</w:t>
            </w:r>
            <w:r w:rsidRPr="00C40A77">
              <w:rPr>
                <w:i/>
                <w:sz w:val="22"/>
                <w:szCs w:val="22"/>
              </w:rPr>
              <w:t xml:space="preserve">г. – </w:t>
            </w:r>
            <w:r w:rsidR="00C40A77" w:rsidRPr="00C40A77">
              <w:rPr>
                <w:i/>
                <w:sz w:val="22"/>
                <w:szCs w:val="22"/>
              </w:rPr>
              <w:t>10503</w:t>
            </w:r>
            <w:r w:rsidR="009C4A42" w:rsidRPr="00C40A77">
              <w:rPr>
                <w:i/>
                <w:sz w:val="22"/>
                <w:szCs w:val="22"/>
              </w:rPr>
              <w:t xml:space="preserve">,0 </w:t>
            </w:r>
            <w:r w:rsidR="00C40A77" w:rsidRPr="00C40A77">
              <w:rPr>
                <w:i/>
                <w:sz w:val="22"/>
                <w:szCs w:val="22"/>
              </w:rPr>
              <w:t>тыс. руб.</w:t>
            </w:r>
          </w:p>
          <w:p w:rsidR="00B2131C" w:rsidRPr="00C40A77" w:rsidRDefault="00B2131C" w:rsidP="00B2131C">
            <w:pPr>
              <w:ind w:left="0"/>
              <w:rPr>
                <w:i/>
                <w:sz w:val="22"/>
                <w:szCs w:val="22"/>
              </w:rPr>
            </w:pPr>
            <w:r w:rsidRPr="00C40A77">
              <w:rPr>
                <w:i/>
                <w:sz w:val="22"/>
                <w:szCs w:val="22"/>
              </w:rPr>
              <w:t>202</w:t>
            </w:r>
            <w:r w:rsidR="00D53766" w:rsidRPr="00C40A77">
              <w:rPr>
                <w:i/>
                <w:sz w:val="22"/>
                <w:szCs w:val="22"/>
              </w:rPr>
              <w:t>6</w:t>
            </w:r>
            <w:r w:rsidRPr="00C40A77">
              <w:rPr>
                <w:i/>
                <w:sz w:val="22"/>
                <w:szCs w:val="22"/>
              </w:rPr>
              <w:t xml:space="preserve">г. – </w:t>
            </w:r>
            <w:r w:rsidR="00C40A77" w:rsidRPr="00C40A77">
              <w:rPr>
                <w:i/>
                <w:sz w:val="22"/>
                <w:szCs w:val="22"/>
              </w:rPr>
              <w:t>6562,8 тыс. руб.</w:t>
            </w:r>
          </w:p>
          <w:p w:rsidR="006A4CF3" w:rsidRPr="009043DB" w:rsidRDefault="006A4CF3" w:rsidP="00D53766">
            <w:pPr>
              <w:ind w:left="0"/>
              <w:rPr>
                <w:i/>
              </w:rPr>
            </w:pPr>
            <w:r w:rsidRPr="00C40A77">
              <w:rPr>
                <w:i/>
                <w:sz w:val="22"/>
                <w:szCs w:val="22"/>
              </w:rPr>
              <w:t>202</w:t>
            </w:r>
            <w:r w:rsidR="00D53766" w:rsidRPr="00C40A77">
              <w:rPr>
                <w:i/>
                <w:sz w:val="22"/>
                <w:szCs w:val="22"/>
              </w:rPr>
              <w:t>7</w:t>
            </w:r>
            <w:r w:rsidRPr="00C40A77">
              <w:rPr>
                <w:i/>
                <w:sz w:val="22"/>
                <w:szCs w:val="22"/>
              </w:rPr>
              <w:t xml:space="preserve"> г. – </w:t>
            </w:r>
            <w:r w:rsidR="00C40A77" w:rsidRPr="00C40A77">
              <w:rPr>
                <w:i/>
                <w:sz w:val="22"/>
                <w:szCs w:val="22"/>
              </w:rPr>
              <w:t>6441,5 тыс. руб.</w:t>
            </w:r>
          </w:p>
        </w:tc>
      </w:tr>
      <w:tr w:rsidR="007F5DB0" w:rsidRPr="009043DB" w:rsidTr="004308A0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  <w:r w:rsidR="00E854D0">
              <w:rPr>
                <w:sz w:val="22"/>
                <w:szCs w:val="22"/>
              </w:rPr>
              <w:t>/показатели.</w:t>
            </w:r>
          </w:p>
        </w:tc>
        <w:tc>
          <w:tcPr>
            <w:tcW w:w="6285" w:type="dxa"/>
            <w:shd w:val="clear" w:color="auto" w:fill="auto"/>
          </w:tcPr>
          <w:p w:rsidR="00DC68A2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Приведение в качественное состояние элементов благоустройства населенных пунктов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rStyle w:val="211pt0"/>
              </w:rPr>
            </w:pPr>
            <w:r>
              <w:rPr>
                <w:rStyle w:val="211pt0"/>
              </w:rPr>
              <w:t xml:space="preserve">Организация взаимодействия между предприятиями, организациями и учреждениями при решении вопросов благоустройства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>
              <w:rPr>
                <w:rStyle w:val="211pt0"/>
              </w:rPr>
              <w:t>.</w:t>
            </w:r>
          </w:p>
          <w:p w:rsidR="00B2131C" w:rsidRDefault="00B2131C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</w:pPr>
            <w:r>
              <w:rPr>
                <w:rStyle w:val="211pt0"/>
              </w:rPr>
              <w:t xml:space="preserve">Привлечение жителей к участию в решении проблем благоустройства населенных пунктов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</w:p>
          <w:p w:rsidR="007F5DB0" w:rsidRPr="009043DB" w:rsidRDefault="007F5DB0" w:rsidP="00AF2B04"/>
        </w:tc>
      </w:tr>
    </w:tbl>
    <w:p w:rsidR="007F5DB0" w:rsidRDefault="007F5DB0" w:rsidP="007F5DB0">
      <w:pPr>
        <w:ind w:left="0"/>
        <w:sectPr w:rsidR="007F5DB0" w:rsidSect="004308A0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412381" w:rsidRDefault="005D74A2" w:rsidP="00412381">
      <w:pPr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>2. Показатели муниципальной программы</w:t>
      </w:r>
    </w:p>
    <w:p w:rsidR="005D74A2" w:rsidRDefault="00DC68A2" w:rsidP="00DC68A2">
      <w:pPr>
        <w:ind w:left="1843"/>
        <w:jc w:val="center"/>
        <w:rPr>
          <w:sz w:val="26"/>
          <w:szCs w:val="26"/>
        </w:rPr>
      </w:pPr>
      <w:r w:rsidRPr="004308A0">
        <w:rPr>
          <w:sz w:val="28"/>
          <w:szCs w:val="28"/>
          <w:u w:val="single"/>
        </w:rPr>
        <w:t xml:space="preserve">Развитие </w:t>
      </w:r>
      <w:r w:rsidR="002413FE">
        <w:rPr>
          <w:sz w:val="28"/>
          <w:szCs w:val="28"/>
          <w:u w:val="single"/>
        </w:rPr>
        <w:t>Знаменской</w:t>
      </w:r>
      <w:r w:rsidRPr="004308A0">
        <w:rPr>
          <w:sz w:val="28"/>
          <w:szCs w:val="28"/>
          <w:u w:val="single"/>
        </w:rPr>
        <w:t xml:space="preserve"> сельской территории в муниципальном образовании "</w:t>
      </w:r>
      <w:r w:rsidR="00662C0C">
        <w:rPr>
          <w:sz w:val="28"/>
          <w:szCs w:val="28"/>
          <w:u w:val="single"/>
        </w:rPr>
        <w:t>Угранский муниципальный округ</w:t>
      </w:r>
      <w:r w:rsidRPr="004308A0">
        <w:rPr>
          <w:sz w:val="28"/>
          <w:szCs w:val="28"/>
          <w:u w:val="single"/>
        </w:rPr>
        <w:t>" Смоленской области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2402"/>
        <w:gridCol w:w="993"/>
        <w:gridCol w:w="141"/>
        <w:gridCol w:w="993"/>
        <w:gridCol w:w="992"/>
        <w:gridCol w:w="850"/>
        <w:gridCol w:w="993"/>
        <w:gridCol w:w="2126"/>
        <w:gridCol w:w="2152"/>
        <w:gridCol w:w="1533"/>
        <w:gridCol w:w="1768"/>
      </w:tblGrid>
      <w:tr w:rsidR="005D74A2" w:rsidTr="00DC68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24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DC68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DC68A2">
              <w:rPr>
                <w:rStyle w:val="211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21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DC68A2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40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C68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DC68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54D0" w:rsidRDefault="00E854D0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DC68A2">
              <w:rPr>
                <w:rStyle w:val="211pt"/>
                <w:lang w:bidi="en-US"/>
              </w:rPr>
              <w:t>7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1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DC68A2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85E45">
        <w:trPr>
          <w:trHeight w:hRule="exact" w:val="960"/>
        </w:trPr>
        <w:tc>
          <w:tcPr>
            <w:tcW w:w="15386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B85E4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Pr="00412381">
              <w:rPr>
                <w:rStyle w:val="211pt0"/>
                <w:b/>
              </w:rPr>
              <w:t>«</w:t>
            </w:r>
            <w:r w:rsidR="00DC68A2" w:rsidRPr="00DC68A2">
              <w:rPr>
                <w:rStyle w:val="211pt0"/>
              </w:rPr>
              <w:t xml:space="preserve">Совершенствование системы комплексного благоустройства </w:t>
            </w:r>
            <w:r w:rsidR="002413FE">
              <w:rPr>
                <w:rStyle w:val="211pt0"/>
              </w:rPr>
              <w:t>Знаменской</w:t>
            </w:r>
            <w:r w:rsidR="00DC68A2">
              <w:rPr>
                <w:rStyle w:val="211pt0"/>
              </w:rPr>
              <w:t xml:space="preserve"> сельской территории</w:t>
            </w:r>
            <w:r w:rsidR="00DC68A2" w:rsidRPr="00DC68A2">
              <w:rPr>
                <w:rStyle w:val="211pt0"/>
              </w:rPr>
              <w:t xml:space="preserve"> </w:t>
            </w:r>
            <w:r w:rsidR="00662C0C">
              <w:rPr>
                <w:rStyle w:val="211pt0"/>
              </w:rPr>
              <w:t>Угранского муниципального округа</w:t>
            </w:r>
            <w:r w:rsidR="00DC68A2" w:rsidRPr="00DC68A2">
              <w:rPr>
                <w:rStyle w:val="211pt0"/>
              </w:rPr>
              <w:t xml:space="preserve"> Смоленской области, создание комфортных условий проживания и отдыха населения</w:t>
            </w:r>
          </w:p>
        </w:tc>
      </w:tr>
      <w:tr w:rsidR="00412381" w:rsidTr="00A85472">
        <w:trPr>
          <w:trHeight w:hRule="exact" w:val="16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12381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1.</w:t>
            </w:r>
          </w:p>
          <w:p w:rsidR="00412381" w:rsidRPr="005C35DD" w:rsidRDefault="0041238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1.</w:t>
            </w:r>
          </w:p>
          <w:p w:rsidR="00412381" w:rsidRPr="00711912" w:rsidRDefault="00412381" w:rsidP="00711912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системы наружного освещения</w:t>
            </w:r>
            <w:proofErr w:type="gramStart"/>
            <w:r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Default="00412381" w:rsidP="00412381">
            <w:pPr>
              <w:jc w:val="center"/>
              <w:rPr>
                <w:sz w:val="10"/>
                <w:szCs w:val="10"/>
              </w:rPr>
            </w:pPr>
          </w:p>
          <w:p w:rsidR="00412381" w:rsidRPr="00412381" w:rsidRDefault="00412381" w:rsidP="00412381">
            <w:pPr>
              <w:jc w:val="center"/>
            </w:pPr>
            <w:r w:rsidRPr="00412381"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</w:p>
          <w:p w:rsidR="00412381" w:rsidRPr="00444E22" w:rsidRDefault="00412381" w:rsidP="00412381">
            <w:pPr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12381" w:rsidRPr="00711912" w:rsidRDefault="00412381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68A2" w:rsidRDefault="00412381" w:rsidP="00444E22">
            <w:pPr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DC68A2" w:rsidRDefault="00DC68A2" w:rsidP="00444E22">
            <w:pPr>
              <w:ind w:left="0"/>
              <w:rPr>
                <w:sz w:val="18"/>
                <w:szCs w:val="18"/>
              </w:rPr>
            </w:pPr>
          </w:p>
          <w:p w:rsidR="00412381" w:rsidRPr="00B85E45" w:rsidRDefault="00412381" w:rsidP="00444E22">
            <w:pPr>
              <w:ind w:left="0"/>
              <w:rPr>
                <w:sz w:val="16"/>
                <w:szCs w:val="16"/>
              </w:rPr>
            </w:pPr>
            <w:proofErr w:type="gramStart"/>
            <w:r w:rsidRPr="00B85E45">
              <w:rPr>
                <w:sz w:val="16"/>
                <w:szCs w:val="16"/>
              </w:rPr>
              <w:t>Федеральный</w:t>
            </w:r>
            <w:proofErr w:type="gramEnd"/>
            <w:r w:rsidRPr="00B85E45">
              <w:rPr>
                <w:sz w:val="16"/>
                <w:szCs w:val="16"/>
              </w:rPr>
              <w:t xml:space="preserve">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  <w:p w:rsidR="00412381" w:rsidRPr="00444E22" w:rsidRDefault="00412381" w:rsidP="00444E22">
            <w:pPr>
              <w:ind w:left="0"/>
              <w:rPr>
                <w:sz w:val="18"/>
                <w:szCs w:val="18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Pr="00444E2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DC68A2" w:rsidRDefault="00412381" w:rsidP="00444E22">
            <w:pPr>
              <w:jc w:val="center"/>
              <w:rPr>
                <w:sz w:val="20"/>
                <w:szCs w:val="20"/>
              </w:rPr>
            </w:pPr>
          </w:p>
          <w:p w:rsidR="00412381" w:rsidRPr="00B85E45" w:rsidRDefault="00DC68A2" w:rsidP="00444E22">
            <w:pPr>
              <w:jc w:val="center"/>
              <w:rPr>
                <w:sz w:val="20"/>
                <w:szCs w:val="20"/>
              </w:rPr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381" w:rsidRDefault="00412381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12381" w:rsidRPr="00550D30" w:rsidRDefault="00412381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5E45" w:rsidTr="00DC68A2">
        <w:trPr>
          <w:trHeight w:hRule="exact" w:val="168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2 </w:t>
            </w:r>
          </w:p>
          <w:p w:rsidR="00B85E45" w:rsidRPr="005C35DD" w:rsidRDefault="00B85E45" w:rsidP="00444E22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Обеспечение населения </w:t>
            </w:r>
            <w:r w:rsidR="002413FE">
              <w:rPr>
                <w:rStyle w:val="211pt0"/>
                <w:i w:val="0"/>
                <w:sz w:val="20"/>
                <w:szCs w:val="20"/>
              </w:rPr>
              <w:t>Знаменской</w:t>
            </w:r>
            <w:r w:rsidR="00DC68A2" w:rsidRPr="00E22031">
              <w:rPr>
                <w:rStyle w:val="211pt0"/>
                <w:i w:val="0"/>
                <w:sz w:val="20"/>
                <w:szCs w:val="20"/>
              </w:rPr>
              <w:t xml:space="preserve"> сельской территории</w:t>
            </w:r>
            <w:r w:rsidRPr="00E22031">
              <w:rPr>
                <w:i/>
                <w:sz w:val="20"/>
                <w:szCs w:val="20"/>
              </w:rPr>
              <w:t xml:space="preserve"> </w:t>
            </w:r>
            <w:r w:rsidRPr="00DC68A2">
              <w:rPr>
                <w:sz w:val="20"/>
                <w:szCs w:val="20"/>
              </w:rPr>
              <w:t>коммуна</w:t>
            </w:r>
            <w:r w:rsidRPr="005C35DD">
              <w:rPr>
                <w:sz w:val="20"/>
                <w:szCs w:val="20"/>
              </w:rPr>
              <w:t>льными бытовыми услугами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Да/нет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r w:rsidRPr="00444E22">
              <w:rPr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  <w:p w:rsidR="00B85E45" w:rsidRPr="00B85E45" w:rsidRDefault="00B85E45" w:rsidP="005D74A2">
            <w:pPr>
              <w:rPr>
                <w:sz w:val="16"/>
                <w:szCs w:val="16"/>
              </w:rPr>
            </w:pPr>
            <w:proofErr w:type="gramStart"/>
            <w:r w:rsidRPr="00B85E45">
              <w:rPr>
                <w:sz w:val="16"/>
                <w:szCs w:val="16"/>
              </w:rPr>
              <w:t>Федеральный</w:t>
            </w:r>
            <w:proofErr w:type="gramEnd"/>
            <w:r w:rsidRPr="00B85E45">
              <w:rPr>
                <w:sz w:val="16"/>
                <w:szCs w:val="16"/>
              </w:rPr>
              <w:t xml:space="preserve"> </w:t>
            </w:r>
            <w:proofErr w:type="spellStart"/>
            <w:r w:rsidRPr="00B85E45">
              <w:rPr>
                <w:sz w:val="16"/>
                <w:szCs w:val="16"/>
              </w:rPr>
              <w:t>законон</w:t>
            </w:r>
            <w:proofErr w:type="spellEnd"/>
            <w:r w:rsidRPr="00B85E45">
              <w:rPr>
                <w:sz w:val="16"/>
                <w:szCs w:val="16"/>
              </w:rPr>
              <w:t xml:space="preserve"> от 06.10.2003 № 131-ФЗ «Об общих принципах организации местного самоуправления в Российской Федерации».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DC68A2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3</w:t>
            </w:r>
            <w:r w:rsidRPr="005C35DD">
              <w:rPr>
                <w:sz w:val="20"/>
                <w:szCs w:val="20"/>
              </w:rPr>
              <w:t xml:space="preserve"> 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созданных мест (площадок</w:t>
            </w:r>
            <w:proofErr w:type="gramStart"/>
            <w:r w:rsidRPr="005C35DD">
              <w:rPr>
                <w:sz w:val="20"/>
                <w:szCs w:val="20"/>
              </w:rPr>
              <w:t>)Т</w:t>
            </w:r>
            <w:proofErr w:type="gramEnd"/>
            <w:r w:rsidRPr="005C35DD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Default="00B85E45" w:rsidP="004308A0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B85E45" w:rsidTr="00A85472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5E45" w:rsidRPr="005C35DD" w:rsidRDefault="00B85E45" w:rsidP="005D74A2">
            <w:pPr>
              <w:pStyle w:val="20"/>
              <w:spacing w:after="0" w:line="220" w:lineRule="exact"/>
              <w:jc w:val="left"/>
              <w:rPr>
                <w:rStyle w:val="211pt"/>
                <w:lang w:bidi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Pr="005C35DD" w:rsidRDefault="00B85E45" w:rsidP="005C35DD">
            <w:pPr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 xml:space="preserve">Показатель </w:t>
            </w:r>
            <w:r w:rsidR="00E22031">
              <w:rPr>
                <w:sz w:val="20"/>
                <w:szCs w:val="20"/>
              </w:rPr>
              <w:t>4</w:t>
            </w:r>
            <w:r w:rsidRPr="005C35DD">
              <w:rPr>
                <w:sz w:val="20"/>
                <w:szCs w:val="20"/>
              </w:rPr>
              <w:t xml:space="preserve"> </w:t>
            </w:r>
          </w:p>
          <w:p w:rsidR="00B85E45" w:rsidRDefault="00B85E45" w:rsidP="005C35DD">
            <w:pPr>
              <w:ind w:left="0"/>
              <w:rPr>
                <w:sz w:val="20"/>
                <w:szCs w:val="20"/>
              </w:rPr>
            </w:pPr>
            <w:r w:rsidRPr="005C35DD">
              <w:rPr>
                <w:sz w:val="20"/>
                <w:szCs w:val="20"/>
              </w:rPr>
              <w:t>Количество приобретенных мест (площадок</w:t>
            </w:r>
            <w:proofErr w:type="gramStart"/>
            <w:r w:rsidRPr="005C35DD">
              <w:rPr>
                <w:sz w:val="20"/>
                <w:szCs w:val="20"/>
              </w:rPr>
              <w:t>)Т</w:t>
            </w:r>
            <w:proofErr w:type="gramEnd"/>
            <w:r w:rsidRPr="005C35DD">
              <w:rPr>
                <w:sz w:val="20"/>
                <w:szCs w:val="20"/>
              </w:rPr>
              <w:t>КО</w:t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шт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ind w:left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Pr="00444E22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B85E45" w:rsidP="0041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 w:rsidRPr="00444E22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законон</w:t>
            </w:r>
            <w:proofErr w:type="spellEnd"/>
            <w:r w:rsidRPr="00444E22">
              <w:rPr>
                <w:sz w:val="18"/>
                <w:szCs w:val="18"/>
              </w:rPr>
              <w:t xml:space="preserve"> от 06.10.2003 № 131-ФЗ «Об общих принципах организации местного самоуправления в Российской Федерации»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5E45" w:rsidRDefault="00E22031" w:rsidP="00B85E45">
            <w:pPr>
              <w:jc w:val="center"/>
            </w:pPr>
            <w:r w:rsidRPr="00DC68A2">
              <w:rPr>
                <w:bCs/>
                <w:sz w:val="20"/>
                <w:szCs w:val="20"/>
              </w:rPr>
              <w:t xml:space="preserve">комитет управления </w:t>
            </w:r>
            <w:r w:rsidR="002413FE">
              <w:rPr>
                <w:bCs/>
                <w:sz w:val="20"/>
                <w:szCs w:val="20"/>
              </w:rPr>
              <w:t>Знаменской</w:t>
            </w:r>
            <w:r w:rsidRPr="00DC68A2">
              <w:rPr>
                <w:bCs/>
                <w:sz w:val="20"/>
                <w:szCs w:val="20"/>
              </w:rPr>
              <w:t xml:space="preserve"> сельской территории</w:t>
            </w:r>
            <w:r w:rsidRPr="00DC68A2">
              <w:rPr>
                <w:rFonts w:eastAsia="Calibri"/>
                <w:sz w:val="20"/>
                <w:szCs w:val="20"/>
              </w:rPr>
              <w:t xml:space="preserve"> </w:t>
            </w:r>
            <w:r w:rsidR="00662C0C">
              <w:rPr>
                <w:rFonts w:eastAsia="Calibri"/>
                <w:sz w:val="20"/>
                <w:szCs w:val="20"/>
              </w:rPr>
              <w:t>Угранского муниципального округа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5E45" w:rsidRDefault="00B85E4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E45" w:rsidRPr="00550D30" w:rsidRDefault="00B85E45" w:rsidP="004308A0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A85472" w:rsidRDefault="00A85472" w:rsidP="007F5DB0">
      <w:pPr>
        <w:ind w:left="10206"/>
        <w:jc w:val="center"/>
        <w:rPr>
          <w:sz w:val="26"/>
          <w:szCs w:val="26"/>
        </w:rPr>
        <w:sectPr w:rsidR="00A85472" w:rsidSect="00A85472">
          <w:pgSz w:w="16838" w:h="11906" w:orient="landscape"/>
          <w:pgMar w:top="567" w:right="902" w:bottom="426" w:left="1134" w:header="709" w:footer="709" w:gutter="0"/>
          <w:cols w:space="708"/>
          <w:docGrid w:linePitch="360"/>
        </w:sectPr>
      </w:pPr>
    </w:p>
    <w:p w:rsidR="00A85472" w:rsidRPr="00033F9B" w:rsidRDefault="00A85472" w:rsidP="00A85472">
      <w:pPr>
        <w:widowControl/>
        <w:autoSpaceDE/>
        <w:autoSpaceDN/>
        <w:adjustRightInd/>
        <w:spacing w:after="100" w:afterAutospacing="1"/>
        <w:ind w:left="142" w:right="14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Фи</w:t>
      </w:r>
      <w:r w:rsidRPr="00033F9B">
        <w:rPr>
          <w:b/>
          <w:bCs/>
          <w:sz w:val="28"/>
          <w:szCs w:val="28"/>
        </w:rPr>
        <w:t>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A85472" w:rsidRDefault="00A85472" w:rsidP="00A85472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6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16"/>
        <w:gridCol w:w="1360"/>
        <w:gridCol w:w="1352"/>
        <w:gridCol w:w="1217"/>
        <w:gridCol w:w="1217"/>
      </w:tblGrid>
      <w:tr w:rsidR="00A85472" w:rsidRPr="00033F9B" w:rsidTr="007662F8">
        <w:trPr>
          <w:trHeight w:val="856"/>
        </w:trPr>
        <w:tc>
          <w:tcPr>
            <w:tcW w:w="4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85472" w:rsidRPr="00033F9B" w:rsidTr="007662F8">
        <w:trPr>
          <w:trHeight w:val="192"/>
        </w:trPr>
        <w:tc>
          <w:tcPr>
            <w:tcW w:w="4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всего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5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C40A77" w:rsidRPr="00033F9B" w:rsidTr="007662F8">
        <w:trPr>
          <w:trHeight w:val="644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Pr="00033F9B" w:rsidRDefault="00C40A77" w:rsidP="007662F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 w:rsidP="00C40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23 507,3</w:t>
            </w:r>
          </w:p>
          <w:p w:rsidR="00C40A77" w:rsidRPr="00E15A94" w:rsidRDefault="00C40A77" w:rsidP="00766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10 503,0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6 562,8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6 441,5</w:t>
            </w:r>
          </w:p>
        </w:tc>
      </w:tr>
      <w:tr w:rsidR="00A85472" w:rsidRPr="00033F9B" w:rsidTr="007662F8">
        <w:trPr>
          <w:trHeight w:val="302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федеральный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A85472" w:rsidRPr="00033F9B" w:rsidTr="007662F8">
        <w:trPr>
          <w:trHeight w:val="343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033F9B" w:rsidRDefault="00A85472" w:rsidP="007662F8">
            <w:r w:rsidRPr="00033F9B">
              <w:t>областной бюджет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E15A94" w:rsidRDefault="00A85472" w:rsidP="007662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472" w:rsidRPr="009E6516" w:rsidRDefault="00A85472" w:rsidP="007662F8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C40A77" w:rsidRPr="00033F9B" w:rsidTr="007662F8">
        <w:trPr>
          <w:trHeight w:val="35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Pr="00033F9B" w:rsidRDefault="00C40A77" w:rsidP="007662F8">
            <w:r w:rsidRPr="00033F9B">
              <w:t>местные бюджеты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 w:rsidP="00C40A7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23 507,3</w:t>
            </w:r>
          </w:p>
          <w:p w:rsidR="00C40A77" w:rsidRPr="00E15A94" w:rsidRDefault="00C40A77" w:rsidP="007662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10 503,0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6 562,8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77" w:rsidRDefault="00C40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6 441,5</w:t>
            </w:r>
          </w:p>
        </w:tc>
      </w:tr>
    </w:tbl>
    <w:p w:rsidR="00A85472" w:rsidRDefault="00A85472" w:rsidP="00A85472">
      <w:pPr>
        <w:widowControl/>
        <w:autoSpaceDE/>
        <w:autoSpaceDN/>
        <w:adjustRightInd/>
        <w:spacing w:after="100" w:afterAutospacing="1"/>
        <w:ind w:left="0" w:right="147"/>
        <w:rPr>
          <w:sz w:val="26"/>
          <w:szCs w:val="26"/>
        </w:rPr>
        <w:sectPr w:rsidR="00A85472" w:rsidSect="004352F2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293F7A" w:rsidRDefault="00293F7A" w:rsidP="00A85472">
      <w:pPr>
        <w:ind w:left="0"/>
        <w:rPr>
          <w:sz w:val="26"/>
          <w:szCs w:val="26"/>
        </w:rPr>
      </w:pPr>
    </w:p>
    <w:sectPr w:rsidR="00293F7A" w:rsidSect="00A85472">
      <w:pgSz w:w="11906" w:h="16838"/>
      <w:pgMar w:top="1134" w:right="567" w:bottom="902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31" w:rsidRDefault="00E22031" w:rsidP="00D438CF">
      <w:r>
        <w:separator/>
      </w:r>
    </w:p>
  </w:endnote>
  <w:endnote w:type="continuationSeparator" w:id="1">
    <w:p w:rsidR="00E22031" w:rsidRDefault="00E22031" w:rsidP="00D438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031" w:rsidRPr="00D438CF" w:rsidRDefault="00E22031" w:rsidP="00D438CF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31" w:rsidRDefault="00E22031" w:rsidP="00D438CF">
      <w:r>
        <w:separator/>
      </w:r>
    </w:p>
  </w:footnote>
  <w:footnote w:type="continuationSeparator" w:id="1">
    <w:p w:rsidR="00E22031" w:rsidRDefault="00E22031" w:rsidP="00D438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102706"/>
    <w:rsid w:val="00117B6F"/>
    <w:rsid w:val="0012437A"/>
    <w:rsid w:val="00156B25"/>
    <w:rsid w:val="002413FE"/>
    <w:rsid w:val="00293F7A"/>
    <w:rsid w:val="00296EAA"/>
    <w:rsid w:val="00307A2D"/>
    <w:rsid w:val="003207C0"/>
    <w:rsid w:val="0033152A"/>
    <w:rsid w:val="00331F87"/>
    <w:rsid w:val="003A2B15"/>
    <w:rsid w:val="00400074"/>
    <w:rsid w:val="00412381"/>
    <w:rsid w:val="004308A0"/>
    <w:rsid w:val="00444E22"/>
    <w:rsid w:val="004463EC"/>
    <w:rsid w:val="00486DD6"/>
    <w:rsid w:val="004D4A73"/>
    <w:rsid w:val="005030FE"/>
    <w:rsid w:val="00560456"/>
    <w:rsid w:val="005C35DD"/>
    <w:rsid w:val="005D74A2"/>
    <w:rsid w:val="005E324D"/>
    <w:rsid w:val="00627426"/>
    <w:rsid w:val="00647EEB"/>
    <w:rsid w:val="00654752"/>
    <w:rsid w:val="00662C0C"/>
    <w:rsid w:val="006A4CF3"/>
    <w:rsid w:val="00711912"/>
    <w:rsid w:val="007B6CD9"/>
    <w:rsid w:val="007C67EA"/>
    <w:rsid w:val="007D61A5"/>
    <w:rsid w:val="007F5DB0"/>
    <w:rsid w:val="008068A5"/>
    <w:rsid w:val="00820ACC"/>
    <w:rsid w:val="0082633F"/>
    <w:rsid w:val="00846089"/>
    <w:rsid w:val="008464F0"/>
    <w:rsid w:val="008B55D7"/>
    <w:rsid w:val="00956D99"/>
    <w:rsid w:val="009A75D8"/>
    <w:rsid w:val="009B7099"/>
    <w:rsid w:val="009C4A42"/>
    <w:rsid w:val="00A07579"/>
    <w:rsid w:val="00A26033"/>
    <w:rsid w:val="00A85472"/>
    <w:rsid w:val="00A900AC"/>
    <w:rsid w:val="00AF2B04"/>
    <w:rsid w:val="00B113BB"/>
    <w:rsid w:val="00B2131C"/>
    <w:rsid w:val="00B85E45"/>
    <w:rsid w:val="00B96F98"/>
    <w:rsid w:val="00BA5F52"/>
    <w:rsid w:val="00BB1323"/>
    <w:rsid w:val="00BB5DF2"/>
    <w:rsid w:val="00BD4193"/>
    <w:rsid w:val="00C40A77"/>
    <w:rsid w:val="00C6707B"/>
    <w:rsid w:val="00CF139E"/>
    <w:rsid w:val="00D11351"/>
    <w:rsid w:val="00D32FD5"/>
    <w:rsid w:val="00D438CF"/>
    <w:rsid w:val="00D53766"/>
    <w:rsid w:val="00D74341"/>
    <w:rsid w:val="00DC68A2"/>
    <w:rsid w:val="00E22031"/>
    <w:rsid w:val="00E24E3B"/>
    <w:rsid w:val="00E3147A"/>
    <w:rsid w:val="00E463F9"/>
    <w:rsid w:val="00E854D0"/>
    <w:rsid w:val="00E967F7"/>
    <w:rsid w:val="00EE5991"/>
    <w:rsid w:val="00FB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38CF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43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438CF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3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15</cp:revision>
  <cp:lastPrinted>2021-11-09T12:20:00Z</cp:lastPrinted>
  <dcterms:created xsi:type="dcterms:W3CDTF">2021-11-11T09:45:00Z</dcterms:created>
  <dcterms:modified xsi:type="dcterms:W3CDTF">2024-11-11T12:01:00Z</dcterms:modified>
</cp:coreProperties>
</file>