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DB0" w:rsidRPr="0061390F" w:rsidRDefault="00E24E3B" w:rsidP="007F5DB0">
      <w:pPr>
        <w:ind w:left="5664"/>
        <w:jc w:val="center"/>
        <w:rPr>
          <w:sz w:val="26"/>
          <w:szCs w:val="26"/>
        </w:rPr>
      </w:pPr>
      <w:r>
        <w:rPr>
          <w:sz w:val="26"/>
          <w:szCs w:val="26"/>
        </w:rPr>
        <w:t>ПРОЕКТ</w:t>
      </w:r>
    </w:p>
    <w:p w:rsidR="007F5DB0" w:rsidRDefault="007F5DB0" w:rsidP="007F5DB0">
      <w:pPr>
        <w:jc w:val="center"/>
        <w:rPr>
          <w:sz w:val="28"/>
          <w:szCs w:val="28"/>
        </w:rPr>
      </w:pPr>
    </w:p>
    <w:p w:rsidR="007F5DB0" w:rsidRPr="008A5111" w:rsidRDefault="007F5DB0" w:rsidP="007F5DB0">
      <w:pPr>
        <w:jc w:val="center"/>
        <w:rPr>
          <w:sz w:val="28"/>
          <w:szCs w:val="28"/>
        </w:rPr>
      </w:pPr>
      <w:r w:rsidRPr="008A5111">
        <w:rPr>
          <w:sz w:val="28"/>
          <w:szCs w:val="28"/>
        </w:rPr>
        <w:t>ПАСПОРТ</w:t>
      </w:r>
    </w:p>
    <w:p w:rsidR="007F5DB0" w:rsidRPr="0091313C" w:rsidRDefault="007F5DB0" w:rsidP="007F5DB0">
      <w:pPr>
        <w:jc w:val="center"/>
        <w:rPr>
          <w:sz w:val="28"/>
          <w:szCs w:val="28"/>
        </w:rPr>
      </w:pPr>
      <w:r w:rsidRPr="0091313C">
        <w:rPr>
          <w:sz w:val="28"/>
          <w:szCs w:val="28"/>
        </w:rPr>
        <w:t>муниципальной программы</w:t>
      </w:r>
    </w:p>
    <w:p w:rsidR="00157133" w:rsidRPr="0091313C" w:rsidRDefault="00157133" w:rsidP="00157133">
      <w:pPr>
        <w:jc w:val="center"/>
        <w:rPr>
          <w:sz w:val="26"/>
          <w:szCs w:val="26"/>
          <w:u w:val="single"/>
        </w:rPr>
      </w:pPr>
      <w:r w:rsidRPr="0091313C">
        <w:rPr>
          <w:sz w:val="26"/>
          <w:szCs w:val="26"/>
          <w:u w:val="single"/>
        </w:rPr>
        <w:t xml:space="preserve">«Создание условий для осуществления градостроительной деятельности на территории муниципального образования «Угранский  район» Смоленской области» </w:t>
      </w:r>
    </w:p>
    <w:p w:rsidR="007F5DB0" w:rsidRDefault="007F5DB0" w:rsidP="007F5DB0">
      <w:pPr>
        <w:ind w:left="5672"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80"/>
        <w:gridCol w:w="6285"/>
      </w:tblGrid>
      <w:tr w:rsidR="007F5DB0" w:rsidRPr="009043DB" w:rsidTr="00AF2B04">
        <w:trPr>
          <w:trHeight w:val="1222"/>
        </w:trPr>
        <w:tc>
          <w:tcPr>
            <w:tcW w:w="3780" w:type="dxa"/>
            <w:shd w:val="clear" w:color="auto" w:fill="auto"/>
          </w:tcPr>
          <w:p w:rsidR="007F5DB0" w:rsidRPr="009043DB" w:rsidRDefault="007F5DB0" w:rsidP="00533B52">
            <w:r>
              <w:rPr>
                <w:rStyle w:val="211pt"/>
              </w:rPr>
              <w:t>Куратор</w:t>
            </w:r>
            <w:r w:rsidRPr="009043DB">
              <w:t xml:space="preserve"> муниципальной программы   </w:t>
            </w:r>
          </w:p>
        </w:tc>
        <w:tc>
          <w:tcPr>
            <w:tcW w:w="6285" w:type="dxa"/>
            <w:shd w:val="clear" w:color="auto" w:fill="auto"/>
          </w:tcPr>
          <w:p w:rsidR="007F5DB0" w:rsidRPr="00102706" w:rsidRDefault="007F5DB0" w:rsidP="007F5DB0">
            <w:pPr>
              <w:rPr>
                <w:i/>
              </w:rPr>
            </w:pPr>
            <w:r w:rsidRPr="00102706">
              <w:rPr>
                <w:bCs/>
                <w:i/>
              </w:rPr>
              <w:t>Чупинин О.В. - з</w:t>
            </w:r>
            <w:r w:rsidRPr="00102706">
              <w:rPr>
                <w:rFonts w:eastAsia="Calibri"/>
                <w:i/>
              </w:rPr>
              <w:t>аместитель Главы муниципального образования «Угранский район» Смоленской области</w:t>
            </w:r>
            <w:r w:rsidRPr="00102706">
              <w:rPr>
                <w:i/>
              </w:rPr>
              <w:t xml:space="preserve"> </w:t>
            </w:r>
          </w:p>
        </w:tc>
      </w:tr>
      <w:tr w:rsidR="007F5DB0" w:rsidRPr="009043DB" w:rsidTr="00AF2B04">
        <w:trPr>
          <w:trHeight w:val="1268"/>
        </w:trPr>
        <w:tc>
          <w:tcPr>
            <w:tcW w:w="3780" w:type="dxa"/>
            <w:shd w:val="clear" w:color="auto" w:fill="auto"/>
          </w:tcPr>
          <w:p w:rsidR="007F5DB0" w:rsidRPr="009043DB" w:rsidRDefault="007F5DB0" w:rsidP="007F5DB0">
            <w:r w:rsidRPr="009043DB">
              <w:t xml:space="preserve">Ответственные исполнители  муниципальной программы   </w:t>
            </w:r>
          </w:p>
        </w:tc>
        <w:tc>
          <w:tcPr>
            <w:tcW w:w="6285" w:type="dxa"/>
            <w:shd w:val="clear" w:color="auto" w:fill="auto"/>
          </w:tcPr>
          <w:p w:rsidR="00102706" w:rsidRPr="00102706" w:rsidRDefault="00E314B9" w:rsidP="00371980">
            <w:pPr>
              <w:rPr>
                <w:i/>
              </w:rPr>
            </w:pPr>
            <w:r>
              <w:rPr>
                <w:rStyle w:val="211pt0"/>
              </w:rPr>
              <w:t>Морозова Г.Н.</w:t>
            </w:r>
            <w:r w:rsidR="0091313C">
              <w:rPr>
                <w:rStyle w:val="211pt0"/>
              </w:rPr>
              <w:t xml:space="preserve"> -</w:t>
            </w:r>
            <w:r w:rsidR="00102706" w:rsidRPr="00102706">
              <w:rPr>
                <w:i/>
              </w:rPr>
              <w:t xml:space="preserve"> </w:t>
            </w:r>
            <w:r w:rsidR="00890010">
              <w:rPr>
                <w:i/>
              </w:rPr>
              <w:t>на</w:t>
            </w:r>
            <w:r w:rsidR="00371980">
              <w:rPr>
                <w:i/>
              </w:rPr>
              <w:t>чальник отдела по строительству, транспорту, связи, энергетике и ЖКХ</w:t>
            </w:r>
          </w:p>
        </w:tc>
      </w:tr>
      <w:tr w:rsidR="007F5DB0" w:rsidRPr="009043DB" w:rsidTr="00AF2B04">
        <w:trPr>
          <w:trHeight w:val="846"/>
        </w:trPr>
        <w:tc>
          <w:tcPr>
            <w:tcW w:w="3780" w:type="dxa"/>
            <w:shd w:val="clear" w:color="auto" w:fill="auto"/>
          </w:tcPr>
          <w:p w:rsidR="007F5DB0" w:rsidRPr="009043DB" w:rsidRDefault="00102706" w:rsidP="00533B52">
            <w:r>
              <w:t xml:space="preserve">Период </w:t>
            </w:r>
            <w:r w:rsidRPr="009043DB">
              <w:t>(этапы) реализации муниципальной программы</w:t>
            </w:r>
          </w:p>
        </w:tc>
        <w:tc>
          <w:tcPr>
            <w:tcW w:w="6285" w:type="dxa"/>
            <w:shd w:val="clear" w:color="auto" w:fill="auto"/>
          </w:tcPr>
          <w:p w:rsidR="00102706" w:rsidRPr="00102706" w:rsidRDefault="00102706" w:rsidP="00102706">
            <w:pPr>
              <w:rPr>
                <w:rStyle w:val="211pt0"/>
              </w:rPr>
            </w:pPr>
            <w:r w:rsidRPr="00102706">
              <w:rPr>
                <w:i/>
              </w:rPr>
              <w:t xml:space="preserve">Этап 1: </w:t>
            </w:r>
            <w:r w:rsidR="00890010">
              <w:rPr>
                <w:rStyle w:val="211pt0"/>
              </w:rPr>
              <w:t>201</w:t>
            </w:r>
            <w:r w:rsidR="00157133">
              <w:rPr>
                <w:rStyle w:val="211pt0"/>
              </w:rPr>
              <w:t>8</w:t>
            </w:r>
            <w:r w:rsidR="00E24E3B">
              <w:rPr>
                <w:rStyle w:val="211pt0"/>
              </w:rPr>
              <w:t>–</w:t>
            </w:r>
            <w:r w:rsidRPr="00102706">
              <w:rPr>
                <w:rStyle w:val="211pt0"/>
              </w:rPr>
              <w:t xml:space="preserve"> </w:t>
            </w:r>
            <w:r w:rsidR="00E24E3B">
              <w:rPr>
                <w:rStyle w:val="211pt0"/>
              </w:rPr>
              <w:t>20</w:t>
            </w:r>
            <w:r w:rsidR="00890010">
              <w:rPr>
                <w:rStyle w:val="211pt0"/>
              </w:rPr>
              <w:t>21г</w:t>
            </w:r>
            <w:r w:rsidR="00E24E3B">
              <w:rPr>
                <w:rStyle w:val="211pt0"/>
              </w:rPr>
              <w:t>г.</w:t>
            </w:r>
            <w:r w:rsidRPr="00102706">
              <w:rPr>
                <w:rStyle w:val="211pt0"/>
              </w:rPr>
              <w:t xml:space="preserve"> </w:t>
            </w:r>
          </w:p>
          <w:p w:rsidR="007F5DB0" w:rsidRPr="00102706" w:rsidRDefault="00102706" w:rsidP="00E314B9">
            <w:pPr>
              <w:rPr>
                <w:i/>
              </w:rPr>
            </w:pPr>
            <w:r w:rsidRPr="00102706">
              <w:rPr>
                <w:rStyle w:val="211pt0"/>
              </w:rPr>
              <w:t xml:space="preserve">Этап II: </w:t>
            </w:r>
            <w:r w:rsidR="00E24E3B">
              <w:rPr>
                <w:rStyle w:val="211pt0"/>
              </w:rPr>
              <w:t>2022</w:t>
            </w:r>
            <w:r w:rsidR="00890010">
              <w:rPr>
                <w:rStyle w:val="211pt0"/>
              </w:rPr>
              <w:t>-2024г</w:t>
            </w:r>
            <w:r w:rsidR="00E24E3B">
              <w:rPr>
                <w:rStyle w:val="211pt0"/>
              </w:rPr>
              <w:t>г.</w:t>
            </w:r>
            <w:r w:rsidRPr="00102706">
              <w:rPr>
                <w:rStyle w:val="211pt0"/>
              </w:rPr>
              <w:t xml:space="preserve"> </w:t>
            </w:r>
          </w:p>
        </w:tc>
      </w:tr>
      <w:tr w:rsidR="007F5DB0" w:rsidRPr="009043DB" w:rsidTr="00533B52">
        <w:tc>
          <w:tcPr>
            <w:tcW w:w="3780" w:type="dxa"/>
            <w:shd w:val="clear" w:color="auto" w:fill="auto"/>
          </w:tcPr>
          <w:p w:rsidR="007F5DB0" w:rsidRPr="009043DB" w:rsidRDefault="007F5DB0" w:rsidP="00102706">
            <w:r w:rsidRPr="009043DB">
              <w:t>Цел</w:t>
            </w:r>
            <w:r w:rsidR="00102706">
              <w:t>и</w:t>
            </w:r>
            <w:r w:rsidRPr="009043DB">
              <w:t xml:space="preserve"> муниципальной программы</w:t>
            </w:r>
          </w:p>
        </w:tc>
        <w:tc>
          <w:tcPr>
            <w:tcW w:w="6285" w:type="dxa"/>
            <w:shd w:val="clear" w:color="auto" w:fill="auto"/>
          </w:tcPr>
          <w:p w:rsidR="007F5DB0" w:rsidRPr="009043DB" w:rsidRDefault="005D74A2" w:rsidP="0091313C">
            <w:r w:rsidRPr="00890010">
              <w:rPr>
                <w:rStyle w:val="211pt0"/>
                <w:rFonts w:eastAsia="SimSun"/>
              </w:rPr>
              <w:t xml:space="preserve">Цель </w:t>
            </w:r>
            <w:r w:rsidR="00E314B9" w:rsidRPr="00890010">
              <w:rPr>
                <w:rStyle w:val="211pt0"/>
                <w:rFonts w:eastAsia="SimSun"/>
              </w:rPr>
              <w:t>-</w:t>
            </w:r>
            <w:r w:rsidR="00157133" w:rsidRPr="00BF2463">
              <w:rPr>
                <w:sz w:val="26"/>
                <w:szCs w:val="26"/>
              </w:rPr>
              <w:t xml:space="preserve"> </w:t>
            </w:r>
            <w:r w:rsidR="00157133" w:rsidRPr="00157133">
              <w:rPr>
                <w:i/>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r w:rsidR="00157133" w:rsidRPr="00BF2463">
              <w:rPr>
                <w:sz w:val="26"/>
                <w:szCs w:val="26"/>
              </w:rPr>
              <w:t xml:space="preserve"> </w:t>
            </w:r>
          </w:p>
        </w:tc>
      </w:tr>
      <w:tr w:rsidR="007F5DB0" w:rsidRPr="009043DB" w:rsidTr="00533B52">
        <w:tc>
          <w:tcPr>
            <w:tcW w:w="3780" w:type="dxa"/>
            <w:shd w:val="clear" w:color="auto" w:fill="auto"/>
          </w:tcPr>
          <w:p w:rsidR="00102706" w:rsidRDefault="00102706" w:rsidP="00102706">
            <w:pPr>
              <w:pStyle w:val="20"/>
              <w:shd w:val="clear" w:color="auto" w:fill="auto"/>
              <w:spacing w:after="300" w:line="220" w:lineRule="exact"/>
              <w:ind w:firstLine="0"/>
              <w:jc w:val="left"/>
            </w:pPr>
            <w:r>
              <w:rPr>
                <w:rStyle w:val="211pt"/>
              </w:rPr>
              <w:t>Направления (подпрограммы)</w:t>
            </w:r>
          </w:p>
          <w:p w:rsidR="007F5DB0" w:rsidRPr="009043DB" w:rsidRDefault="007F5DB0" w:rsidP="00533B52"/>
        </w:tc>
        <w:tc>
          <w:tcPr>
            <w:tcW w:w="6285" w:type="dxa"/>
            <w:shd w:val="clear" w:color="auto" w:fill="auto"/>
          </w:tcPr>
          <w:p w:rsidR="007F5DB0" w:rsidRPr="009043DB" w:rsidRDefault="00890010" w:rsidP="00E314B9">
            <w:pPr>
              <w:jc w:val="center"/>
            </w:pPr>
            <w:r>
              <w:rPr>
                <w:rStyle w:val="211pt0"/>
              </w:rPr>
              <w:t>подпрограмм не содержит</w:t>
            </w:r>
            <w:r w:rsidR="00E314B9" w:rsidRPr="00E314B9">
              <w:rPr>
                <w:b/>
                <w:sz w:val="28"/>
                <w:szCs w:val="28"/>
              </w:rPr>
              <w:t xml:space="preserve"> </w:t>
            </w:r>
          </w:p>
        </w:tc>
      </w:tr>
      <w:tr w:rsidR="007F5DB0" w:rsidRPr="00371980" w:rsidTr="00157133">
        <w:trPr>
          <w:trHeight w:val="1408"/>
        </w:trPr>
        <w:tc>
          <w:tcPr>
            <w:tcW w:w="3780" w:type="dxa"/>
            <w:shd w:val="clear" w:color="auto" w:fill="auto"/>
          </w:tcPr>
          <w:p w:rsidR="007F5DB0" w:rsidRPr="009043DB" w:rsidRDefault="007F5DB0" w:rsidP="00533B52">
            <w:r w:rsidRPr="009043DB">
              <w:t xml:space="preserve">Объемы </w:t>
            </w:r>
            <w:r w:rsidR="00102706">
              <w:rPr>
                <w:rStyle w:val="211pt"/>
              </w:rPr>
              <w:t>финансового обеспечения</w:t>
            </w:r>
            <w:r w:rsidRPr="009043DB">
              <w:t xml:space="preserve"> муниципальной программы (по годам реализации и в разрезе источников финансирования)</w:t>
            </w:r>
          </w:p>
        </w:tc>
        <w:tc>
          <w:tcPr>
            <w:tcW w:w="6285" w:type="dxa"/>
            <w:shd w:val="clear" w:color="auto" w:fill="auto"/>
          </w:tcPr>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Общий объем финансирования подпрограммы составит (прогноз) – </w:t>
            </w:r>
            <w:r w:rsidRPr="00157133">
              <w:rPr>
                <w:rFonts w:eastAsia="SimSun"/>
                <w:b/>
                <w:i/>
                <w:lang w:eastAsia="hi-IN" w:bidi="hi-IN"/>
              </w:rPr>
              <w:t>11</w:t>
            </w:r>
            <w:r>
              <w:rPr>
                <w:rFonts w:eastAsia="SimSun"/>
                <w:b/>
                <w:i/>
                <w:lang w:eastAsia="hi-IN" w:bidi="hi-IN"/>
              </w:rPr>
              <w:t>3</w:t>
            </w:r>
            <w:r w:rsidRPr="00157133">
              <w:rPr>
                <w:rFonts w:eastAsia="SimSun"/>
                <w:b/>
                <w:i/>
                <w:lang w:eastAsia="hi-IN" w:bidi="hi-IN"/>
              </w:rPr>
              <w:t xml:space="preserve">6,9 </w:t>
            </w:r>
            <w:r w:rsidRPr="00157133">
              <w:rPr>
                <w:rFonts w:eastAsia="SimSun"/>
                <w:i/>
                <w:lang w:eastAsia="hi-IN" w:bidi="hi-IN"/>
              </w:rPr>
              <w:t xml:space="preserve">тыс. рублей в том числе: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районного бюджета– </w:t>
            </w:r>
            <w:r>
              <w:rPr>
                <w:rFonts w:eastAsia="SimSun"/>
                <w:b/>
                <w:i/>
                <w:lang w:eastAsia="hi-IN" w:bidi="hi-IN"/>
              </w:rPr>
              <w:t>10</w:t>
            </w:r>
            <w:r w:rsidRPr="00157133">
              <w:rPr>
                <w:rFonts w:eastAsia="SimSun"/>
                <w:b/>
                <w:i/>
                <w:lang w:eastAsia="hi-IN" w:bidi="hi-IN"/>
              </w:rPr>
              <w:t>4.345</w:t>
            </w:r>
            <w:r w:rsidRPr="00157133">
              <w:rPr>
                <w:rFonts w:eastAsia="SimSun"/>
                <w:i/>
                <w:lang w:eastAsia="hi-IN" w:bidi="hi-IN"/>
              </w:rPr>
              <w:t xml:space="preserve"> тыс. рублей,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областного бюджета – </w:t>
            </w:r>
            <w:r w:rsidRPr="00157133">
              <w:rPr>
                <w:rFonts w:eastAsia="SimSun"/>
                <w:b/>
                <w:i/>
                <w:lang w:eastAsia="hi-IN" w:bidi="hi-IN"/>
              </w:rPr>
              <w:t xml:space="preserve">1032,555 </w:t>
            </w:r>
            <w:r w:rsidRPr="00157133">
              <w:rPr>
                <w:rFonts w:eastAsia="SimSun"/>
                <w:i/>
                <w:lang w:eastAsia="hi-IN" w:bidi="hi-IN"/>
              </w:rPr>
              <w:t>тыс. рублей;</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в том числе по годам реализации: </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157133">
              <w:rPr>
                <w:rFonts w:eastAsia="SimSun"/>
                <w:b/>
                <w:i/>
                <w:u w:val="single"/>
                <w:lang w:eastAsia="hi-IN" w:bidi="hi-IN"/>
              </w:rPr>
              <w:t>2018 год –</w:t>
            </w:r>
            <w:r w:rsidRPr="00157133">
              <w:rPr>
                <w:rFonts w:eastAsia="SimSun"/>
                <w:b/>
                <w:i/>
                <w:lang w:eastAsia="hi-IN" w:bidi="hi-IN"/>
              </w:rPr>
              <w:t xml:space="preserve"> 742,713  </w:t>
            </w:r>
            <w:r w:rsidRPr="00157133">
              <w:rPr>
                <w:rFonts w:eastAsia="SimSun"/>
                <w:i/>
                <w:lang w:eastAsia="hi-IN" w:bidi="hi-IN"/>
              </w:rPr>
              <w:t xml:space="preserve">тыс. рублей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районного бюджета– </w:t>
            </w:r>
            <w:r w:rsidRPr="00157133">
              <w:rPr>
                <w:rFonts w:eastAsia="SimSun"/>
                <w:b/>
                <w:i/>
                <w:lang w:eastAsia="hi-IN" w:bidi="hi-IN"/>
              </w:rPr>
              <w:t>54,345</w:t>
            </w:r>
            <w:r w:rsidRPr="00157133">
              <w:rPr>
                <w:rFonts w:eastAsia="SimSun"/>
                <w:i/>
                <w:lang w:eastAsia="hi-IN" w:bidi="hi-IN"/>
              </w:rPr>
              <w:t xml:space="preserve"> тыс.</w:t>
            </w:r>
            <w:r w:rsidRPr="00157133">
              <w:rPr>
                <w:rFonts w:eastAsia="SimSun"/>
                <w:b/>
                <w:i/>
                <w:lang w:eastAsia="hi-IN" w:bidi="hi-IN"/>
              </w:rPr>
              <w:t xml:space="preserve"> </w:t>
            </w:r>
            <w:r w:rsidRPr="00157133">
              <w:rPr>
                <w:rFonts w:eastAsia="SimSun"/>
                <w:i/>
                <w:lang w:eastAsia="hi-IN" w:bidi="hi-IN"/>
              </w:rPr>
              <w:t>рублей;</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областного бюджета – </w:t>
            </w:r>
            <w:r w:rsidRPr="00157133">
              <w:rPr>
                <w:rFonts w:eastAsia="SimSun"/>
                <w:b/>
                <w:i/>
                <w:lang w:eastAsia="hi-IN" w:bidi="hi-IN"/>
              </w:rPr>
              <w:t>688,368</w:t>
            </w:r>
            <w:r w:rsidRPr="00157133">
              <w:rPr>
                <w:rFonts w:eastAsia="SimSun"/>
                <w:i/>
                <w:lang w:eastAsia="hi-IN" w:bidi="hi-IN"/>
              </w:rPr>
              <w:t xml:space="preserve"> тыс. рублей;</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157133">
              <w:rPr>
                <w:rFonts w:eastAsia="SimSun"/>
                <w:b/>
                <w:i/>
                <w:u w:val="single"/>
                <w:lang w:eastAsia="hi-IN" w:bidi="hi-IN"/>
              </w:rPr>
              <w:t>2019 год</w:t>
            </w:r>
            <w:r w:rsidRPr="00157133">
              <w:rPr>
                <w:rFonts w:eastAsia="SimSun"/>
                <w:b/>
                <w:i/>
                <w:lang w:eastAsia="hi-IN" w:bidi="hi-IN"/>
              </w:rPr>
              <w:t xml:space="preserve"> –354,187 </w:t>
            </w:r>
            <w:r w:rsidRPr="00157133">
              <w:rPr>
                <w:rFonts w:eastAsia="SimSun"/>
                <w:i/>
                <w:lang w:eastAsia="hi-IN" w:bidi="hi-IN"/>
              </w:rPr>
              <w:t>тыс. рублей</w:t>
            </w:r>
            <w:r w:rsidRPr="00157133">
              <w:rPr>
                <w:rFonts w:eastAsia="SimSun"/>
                <w:b/>
                <w:i/>
                <w:lang w:eastAsia="hi-IN" w:bidi="hi-IN"/>
              </w:rPr>
              <w:t xml:space="preserve">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средства  районного бюджета–</w:t>
            </w:r>
            <w:r w:rsidRPr="00157133">
              <w:rPr>
                <w:rFonts w:eastAsia="SimSun"/>
                <w:b/>
                <w:i/>
                <w:lang w:eastAsia="hi-IN" w:bidi="hi-IN"/>
              </w:rPr>
              <w:t xml:space="preserve">10,0 </w:t>
            </w:r>
            <w:r w:rsidRPr="00157133">
              <w:rPr>
                <w:rFonts w:eastAsia="SimSun"/>
                <w:i/>
                <w:lang w:eastAsia="hi-IN" w:bidi="hi-IN"/>
              </w:rPr>
              <w:t>тыс.</w:t>
            </w:r>
            <w:r w:rsidRPr="00157133">
              <w:rPr>
                <w:rFonts w:eastAsia="SimSun"/>
                <w:b/>
                <w:i/>
                <w:lang w:eastAsia="hi-IN" w:bidi="hi-IN"/>
              </w:rPr>
              <w:t xml:space="preserve"> </w:t>
            </w:r>
            <w:r w:rsidRPr="00157133">
              <w:rPr>
                <w:rFonts w:eastAsia="SimSun"/>
                <w:i/>
                <w:lang w:eastAsia="hi-IN" w:bidi="hi-IN"/>
              </w:rPr>
              <w:t>рублей;</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областного бюджета – </w:t>
            </w:r>
            <w:r w:rsidRPr="00157133">
              <w:rPr>
                <w:rFonts w:eastAsia="SimSun"/>
                <w:b/>
                <w:i/>
                <w:lang w:eastAsia="hi-IN" w:bidi="hi-IN"/>
              </w:rPr>
              <w:t>344,187</w:t>
            </w:r>
            <w:r w:rsidRPr="00157133">
              <w:rPr>
                <w:rFonts w:eastAsia="SimSun"/>
                <w:i/>
                <w:lang w:eastAsia="hi-IN" w:bidi="hi-IN"/>
              </w:rPr>
              <w:t xml:space="preserve"> тыс. рублей;</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91313C">
              <w:rPr>
                <w:rFonts w:eastAsia="SimSun"/>
                <w:b/>
                <w:i/>
                <w:u w:val="single"/>
                <w:lang w:eastAsia="hi-IN" w:bidi="hi-IN"/>
              </w:rPr>
              <w:t>2020 год</w:t>
            </w:r>
            <w:r w:rsidRPr="00157133">
              <w:rPr>
                <w:rFonts w:eastAsia="SimSun"/>
                <w:b/>
                <w:i/>
                <w:lang w:eastAsia="hi-IN" w:bidi="hi-IN"/>
              </w:rPr>
              <w:t xml:space="preserve"> –0  </w:t>
            </w:r>
            <w:r w:rsidRPr="00157133">
              <w:rPr>
                <w:rFonts w:eastAsia="SimSun"/>
                <w:i/>
                <w:lang w:eastAsia="hi-IN" w:bidi="hi-IN"/>
              </w:rPr>
              <w:t>тыс. рублей</w:t>
            </w:r>
            <w:r w:rsidRPr="00157133">
              <w:rPr>
                <w:rFonts w:eastAsia="SimSun"/>
                <w:b/>
                <w:i/>
                <w:lang w:eastAsia="hi-IN" w:bidi="hi-IN"/>
              </w:rPr>
              <w:t xml:space="preserve">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средства  районного бюджета -</w:t>
            </w:r>
            <w:r w:rsidRPr="00157133">
              <w:rPr>
                <w:rFonts w:eastAsia="SimSun"/>
                <w:b/>
                <w:i/>
                <w:lang w:eastAsia="hi-IN" w:bidi="hi-IN"/>
              </w:rPr>
              <w:t xml:space="preserve"> 0 </w:t>
            </w:r>
            <w:r w:rsidRPr="00157133">
              <w:rPr>
                <w:rFonts w:eastAsia="SimSun"/>
                <w:i/>
                <w:lang w:eastAsia="hi-IN" w:bidi="hi-IN"/>
              </w:rPr>
              <w:t>рублей;</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областного бюджета – </w:t>
            </w:r>
            <w:r w:rsidRPr="00157133">
              <w:rPr>
                <w:rFonts w:eastAsia="SimSun"/>
                <w:b/>
                <w:i/>
                <w:lang w:eastAsia="hi-IN" w:bidi="hi-IN"/>
              </w:rPr>
              <w:t>0</w:t>
            </w:r>
            <w:r w:rsidRPr="00157133">
              <w:rPr>
                <w:rFonts w:eastAsia="SimSun"/>
                <w:i/>
                <w:lang w:eastAsia="hi-IN" w:bidi="hi-IN"/>
              </w:rPr>
              <w:t xml:space="preserve"> рублей;</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91313C">
              <w:rPr>
                <w:rFonts w:eastAsia="SimSun"/>
                <w:b/>
                <w:i/>
                <w:u w:val="single"/>
                <w:lang w:eastAsia="hi-IN" w:bidi="hi-IN"/>
              </w:rPr>
              <w:t>2021 год</w:t>
            </w:r>
            <w:r w:rsidRPr="00157133">
              <w:rPr>
                <w:rFonts w:eastAsia="SimSun"/>
                <w:b/>
                <w:i/>
                <w:lang w:eastAsia="hi-IN" w:bidi="hi-IN"/>
              </w:rPr>
              <w:t xml:space="preserve"> – 10,0 </w:t>
            </w:r>
            <w:r w:rsidRPr="00157133">
              <w:rPr>
                <w:rFonts w:eastAsia="SimSun"/>
                <w:i/>
                <w:lang w:eastAsia="hi-IN" w:bidi="hi-IN"/>
              </w:rPr>
              <w:t>тыс. рублей</w:t>
            </w:r>
            <w:r w:rsidRPr="00157133">
              <w:rPr>
                <w:rFonts w:eastAsia="SimSun"/>
                <w:b/>
                <w:i/>
                <w:lang w:eastAsia="hi-IN" w:bidi="hi-IN"/>
              </w:rPr>
              <w:t xml:space="preserve">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районного бюджета – </w:t>
            </w:r>
            <w:r w:rsidRPr="00157133">
              <w:rPr>
                <w:rFonts w:eastAsia="SimSun"/>
                <w:b/>
                <w:i/>
                <w:lang w:eastAsia="hi-IN" w:bidi="hi-IN"/>
              </w:rPr>
              <w:t>10</w:t>
            </w:r>
            <w:r w:rsidRPr="00157133">
              <w:rPr>
                <w:rFonts w:eastAsia="SimSun"/>
                <w:i/>
                <w:lang w:eastAsia="hi-IN" w:bidi="hi-IN"/>
              </w:rPr>
              <w:t>,</w:t>
            </w:r>
            <w:r w:rsidRPr="00157133">
              <w:rPr>
                <w:rFonts w:eastAsia="SimSun"/>
                <w:b/>
                <w:i/>
                <w:lang w:eastAsia="hi-IN" w:bidi="hi-IN"/>
              </w:rPr>
              <w:t>0</w:t>
            </w:r>
            <w:r w:rsidRPr="00157133">
              <w:rPr>
                <w:rFonts w:eastAsia="SimSun"/>
                <w:i/>
                <w:lang w:eastAsia="hi-IN" w:bidi="hi-IN"/>
              </w:rPr>
              <w:t xml:space="preserve"> тыс</w:t>
            </w:r>
            <w:proofErr w:type="gramStart"/>
            <w:r w:rsidRPr="00157133">
              <w:rPr>
                <w:rFonts w:eastAsia="SimSun"/>
                <w:i/>
                <w:lang w:eastAsia="hi-IN" w:bidi="hi-IN"/>
              </w:rPr>
              <w:t>.р</w:t>
            </w:r>
            <w:proofErr w:type="gramEnd"/>
            <w:r w:rsidRPr="00157133">
              <w:rPr>
                <w:rFonts w:eastAsia="SimSun"/>
                <w:i/>
                <w:lang w:eastAsia="hi-IN" w:bidi="hi-IN"/>
              </w:rPr>
              <w:t>ублей;</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157133">
              <w:rPr>
                <w:rFonts w:eastAsia="SimSun"/>
                <w:i/>
                <w:lang w:eastAsia="hi-IN" w:bidi="hi-IN"/>
              </w:rPr>
              <w:t xml:space="preserve">- средства областного бюджета – </w:t>
            </w:r>
            <w:r w:rsidRPr="00157133">
              <w:rPr>
                <w:rFonts w:eastAsia="SimSun"/>
                <w:b/>
                <w:i/>
                <w:lang w:eastAsia="hi-IN" w:bidi="hi-IN"/>
              </w:rPr>
              <w:t>0</w:t>
            </w:r>
            <w:r w:rsidRPr="00157133">
              <w:rPr>
                <w:rFonts w:eastAsia="SimSun"/>
                <w:i/>
                <w:lang w:eastAsia="hi-IN" w:bidi="hi-IN"/>
              </w:rPr>
              <w:t xml:space="preserve"> рублей</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91313C">
              <w:rPr>
                <w:rFonts w:eastAsia="SimSun"/>
                <w:b/>
                <w:i/>
                <w:u w:val="single"/>
                <w:lang w:eastAsia="hi-IN" w:bidi="hi-IN"/>
              </w:rPr>
              <w:t>2022 год</w:t>
            </w:r>
            <w:r w:rsidRPr="00157133">
              <w:rPr>
                <w:rFonts w:eastAsia="SimSun"/>
                <w:b/>
                <w:i/>
                <w:lang w:eastAsia="hi-IN" w:bidi="hi-IN"/>
              </w:rPr>
              <w:t xml:space="preserve"> – 10,0 </w:t>
            </w:r>
            <w:r w:rsidRPr="00157133">
              <w:rPr>
                <w:rFonts w:eastAsia="SimSun"/>
                <w:i/>
                <w:lang w:eastAsia="hi-IN" w:bidi="hi-IN"/>
              </w:rPr>
              <w:t>тыс. рублей</w:t>
            </w:r>
            <w:r w:rsidRPr="00157133">
              <w:rPr>
                <w:rFonts w:eastAsia="SimSun"/>
                <w:b/>
                <w:i/>
                <w:lang w:eastAsia="hi-IN" w:bidi="hi-IN"/>
              </w:rPr>
              <w:t xml:space="preserve">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районного бюджета   – </w:t>
            </w:r>
            <w:r w:rsidRPr="00157133">
              <w:rPr>
                <w:rFonts w:eastAsia="SimSun"/>
                <w:b/>
                <w:i/>
                <w:lang w:eastAsia="hi-IN" w:bidi="hi-IN"/>
              </w:rPr>
              <w:t>10,0</w:t>
            </w:r>
            <w:r w:rsidRPr="00157133">
              <w:rPr>
                <w:rFonts w:eastAsia="SimSun"/>
                <w:i/>
                <w:lang w:eastAsia="hi-IN" w:bidi="hi-IN"/>
              </w:rPr>
              <w:t xml:space="preserve"> тыс</w:t>
            </w:r>
            <w:proofErr w:type="gramStart"/>
            <w:r w:rsidRPr="00157133">
              <w:rPr>
                <w:rFonts w:eastAsia="SimSun"/>
                <w:i/>
                <w:lang w:eastAsia="hi-IN" w:bidi="hi-IN"/>
              </w:rPr>
              <w:t>.р</w:t>
            </w:r>
            <w:proofErr w:type="gramEnd"/>
            <w:r w:rsidRPr="00157133">
              <w:rPr>
                <w:rFonts w:eastAsia="SimSun"/>
                <w:i/>
                <w:lang w:eastAsia="hi-IN" w:bidi="hi-IN"/>
              </w:rPr>
              <w:t>ублей</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157133">
              <w:rPr>
                <w:rFonts w:eastAsia="SimSun"/>
                <w:i/>
                <w:lang w:eastAsia="hi-IN" w:bidi="hi-IN"/>
              </w:rPr>
              <w:t xml:space="preserve">- средства   областного бюджета – </w:t>
            </w:r>
            <w:r w:rsidRPr="00157133">
              <w:rPr>
                <w:rFonts w:eastAsia="SimSun"/>
                <w:b/>
                <w:i/>
                <w:lang w:eastAsia="hi-IN" w:bidi="hi-IN"/>
              </w:rPr>
              <w:t>0</w:t>
            </w:r>
            <w:r w:rsidRPr="00157133">
              <w:rPr>
                <w:rFonts w:eastAsia="SimSun"/>
                <w:i/>
                <w:lang w:eastAsia="hi-IN" w:bidi="hi-IN"/>
              </w:rPr>
              <w:t xml:space="preserve"> рублей</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91313C">
              <w:rPr>
                <w:rFonts w:eastAsia="SimSun"/>
                <w:b/>
                <w:i/>
                <w:u w:val="single"/>
                <w:lang w:eastAsia="hi-IN" w:bidi="hi-IN"/>
              </w:rPr>
              <w:t>2023 год</w:t>
            </w:r>
            <w:r w:rsidRPr="00157133">
              <w:rPr>
                <w:rFonts w:eastAsia="SimSun"/>
                <w:b/>
                <w:i/>
                <w:lang w:eastAsia="hi-IN" w:bidi="hi-IN"/>
              </w:rPr>
              <w:t xml:space="preserve"> – 10,0 </w:t>
            </w:r>
            <w:r w:rsidRPr="00157133">
              <w:rPr>
                <w:rFonts w:eastAsia="SimSun"/>
                <w:i/>
                <w:lang w:eastAsia="hi-IN" w:bidi="hi-IN"/>
              </w:rPr>
              <w:t>тыс. рублей</w:t>
            </w:r>
            <w:r w:rsidRPr="00157133">
              <w:rPr>
                <w:rFonts w:eastAsia="SimSun"/>
                <w:b/>
                <w:i/>
                <w:lang w:eastAsia="hi-IN" w:bidi="hi-IN"/>
              </w:rPr>
              <w:t xml:space="preserve">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районного бюджета – </w:t>
            </w:r>
            <w:r w:rsidRPr="00157133">
              <w:rPr>
                <w:rFonts w:eastAsia="SimSun"/>
                <w:b/>
                <w:i/>
                <w:lang w:eastAsia="hi-IN" w:bidi="hi-IN"/>
              </w:rPr>
              <w:t>10</w:t>
            </w:r>
            <w:r w:rsidRPr="00157133">
              <w:rPr>
                <w:rFonts w:eastAsia="SimSun"/>
                <w:i/>
                <w:lang w:eastAsia="hi-IN" w:bidi="hi-IN"/>
              </w:rPr>
              <w:t>,</w:t>
            </w:r>
            <w:r w:rsidRPr="00157133">
              <w:rPr>
                <w:rFonts w:eastAsia="SimSun"/>
                <w:b/>
                <w:i/>
                <w:lang w:eastAsia="hi-IN" w:bidi="hi-IN"/>
              </w:rPr>
              <w:t>0</w:t>
            </w:r>
            <w:r w:rsidRPr="00157133">
              <w:rPr>
                <w:rFonts w:eastAsia="SimSun"/>
                <w:i/>
                <w:lang w:eastAsia="hi-IN" w:bidi="hi-IN"/>
              </w:rPr>
              <w:t xml:space="preserve"> тыс</w:t>
            </w:r>
            <w:proofErr w:type="gramStart"/>
            <w:r w:rsidRPr="00157133">
              <w:rPr>
                <w:rFonts w:eastAsia="SimSun"/>
                <w:i/>
                <w:lang w:eastAsia="hi-IN" w:bidi="hi-IN"/>
              </w:rPr>
              <w:t>.р</w:t>
            </w:r>
            <w:proofErr w:type="gramEnd"/>
            <w:r w:rsidRPr="00157133">
              <w:rPr>
                <w:rFonts w:eastAsia="SimSun"/>
                <w:i/>
                <w:lang w:eastAsia="hi-IN" w:bidi="hi-IN"/>
              </w:rPr>
              <w:t>ублей;</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157133">
              <w:rPr>
                <w:rFonts w:eastAsia="SimSun"/>
                <w:i/>
                <w:lang w:eastAsia="hi-IN" w:bidi="hi-IN"/>
              </w:rPr>
              <w:lastRenderedPageBreak/>
              <w:t xml:space="preserve">- средства областного бюджета – </w:t>
            </w:r>
            <w:r w:rsidRPr="00157133">
              <w:rPr>
                <w:rFonts w:eastAsia="SimSun"/>
                <w:b/>
                <w:i/>
                <w:lang w:eastAsia="hi-IN" w:bidi="hi-IN"/>
              </w:rPr>
              <w:t>0</w:t>
            </w:r>
            <w:r w:rsidRPr="00157133">
              <w:rPr>
                <w:rFonts w:eastAsia="SimSun"/>
                <w:i/>
                <w:lang w:eastAsia="hi-IN" w:bidi="hi-IN"/>
              </w:rPr>
              <w:t xml:space="preserve"> рублей</w:t>
            </w:r>
          </w:p>
          <w:p w:rsidR="00157133" w:rsidRPr="00157133" w:rsidRDefault="00157133" w:rsidP="00157133">
            <w:pPr>
              <w:suppressAutoHyphens/>
              <w:autoSpaceDE/>
              <w:autoSpaceDN/>
              <w:adjustRightInd/>
              <w:spacing w:line="100" w:lineRule="atLeast"/>
              <w:ind w:left="0"/>
              <w:rPr>
                <w:rFonts w:eastAsia="SimSun"/>
                <w:b/>
                <w:i/>
                <w:lang w:eastAsia="hi-IN" w:bidi="hi-IN"/>
              </w:rPr>
            </w:pPr>
            <w:r w:rsidRPr="0091313C">
              <w:rPr>
                <w:rFonts w:eastAsia="SimSun"/>
                <w:b/>
                <w:i/>
                <w:u w:val="single"/>
                <w:lang w:eastAsia="hi-IN" w:bidi="hi-IN"/>
              </w:rPr>
              <w:t>2024 год</w:t>
            </w:r>
            <w:r w:rsidRPr="00157133">
              <w:rPr>
                <w:rFonts w:eastAsia="SimSun"/>
                <w:b/>
                <w:i/>
                <w:lang w:eastAsia="hi-IN" w:bidi="hi-IN"/>
              </w:rPr>
              <w:t xml:space="preserve"> – 10,0 </w:t>
            </w:r>
            <w:r w:rsidRPr="00157133">
              <w:rPr>
                <w:rFonts w:eastAsia="SimSun"/>
                <w:i/>
                <w:lang w:eastAsia="hi-IN" w:bidi="hi-IN"/>
              </w:rPr>
              <w:t>тыс. рублей</w:t>
            </w:r>
            <w:r w:rsidRPr="00157133">
              <w:rPr>
                <w:rFonts w:eastAsia="SimSun"/>
                <w:b/>
                <w:i/>
                <w:lang w:eastAsia="hi-IN" w:bidi="hi-IN"/>
              </w:rPr>
              <w:t xml:space="preserve"> </w:t>
            </w:r>
          </w:p>
          <w:p w:rsidR="00157133" w:rsidRPr="00157133" w:rsidRDefault="00157133" w:rsidP="00157133">
            <w:pPr>
              <w:suppressAutoHyphens/>
              <w:autoSpaceDE/>
              <w:autoSpaceDN/>
              <w:adjustRightInd/>
              <w:spacing w:line="100" w:lineRule="atLeast"/>
              <w:ind w:left="0"/>
              <w:rPr>
                <w:rFonts w:eastAsia="SimSun"/>
                <w:i/>
                <w:lang w:eastAsia="hi-IN" w:bidi="hi-IN"/>
              </w:rPr>
            </w:pPr>
            <w:r w:rsidRPr="00157133">
              <w:rPr>
                <w:rFonts w:eastAsia="SimSun"/>
                <w:i/>
                <w:lang w:eastAsia="hi-IN" w:bidi="hi-IN"/>
              </w:rPr>
              <w:t xml:space="preserve">- средства районного бюджета   – </w:t>
            </w:r>
            <w:r w:rsidRPr="00157133">
              <w:rPr>
                <w:rFonts w:eastAsia="SimSun"/>
                <w:b/>
                <w:i/>
                <w:lang w:eastAsia="hi-IN" w:bidi="hi-IN"/>
              </w:rPr>
              <w:t>10,0</w:t>
            </w:r>
            <w:r w:rsidRPr="00157133">
              <w:rPr>
                <w:rFonts w:eastAsia="SimSun"/>
                <w:i/>
                <w:lang w:eastAsia="hi-IN" w:bidi="hi-IN"/>
              </w:rPr>
              <w:t xml:space="preserve"> тыс</w:t>
            </w:r>
            <w:proofErr w:type="gramStart"/>
            <w:r w:rsidRPr="00157133">
              <w:rPr>
                <w:rFonts w:eastAsia="SimSun"/>
                <w:i/>
                <w:lang w:eastAsia="hi-IN" w:bidi="hi-IN"/>
              </w:rPr>
              <w:t>.р</w:t>
            </w:r>
            <w:proofErr w:type="gramEnd"/>
            <w:r w:rsidRPr="00157133">
              <w:rPr>
                <w:rFonts w:eastAsia="SimSun"/>
                <w:i/>
                <w:lang w:eastAsia="hi-IN" w:bidi="hi-IN"/>
              </w:rPr>
              <w:t>ублей</w:t>
            </w:r>
          </w:p>
          <w:p w:rsidR="00890010" w:rsidRPr="00371980" w:rsidRDefault="00157133" w:rsidP="00157133">
            <w:pPr>
              <w:rPr>
                <w:i/>
              </w:rPr>
            </w:pPr>
            <w:r w:rsidRPr="00157133">
              <w:rPr>
                <w:rFonts w:eastAsia="SimSun"/>
                <w:i/>
                <w:lang w:eastAsia="hi-IN" w:bidi="hi-IN"/>
              </w:rPr>
              <w:t xml:space="preserve">- средства   областного бюджета – </w:t>
            </w:r>
            <w:r w:rsidRPr="00157133">
              <w:rPr>
                <w:rFonts w:eastAsia="SimSun"/>
                <w:b/>
                <w:i/>
                <w:lang w:eastAsia="hi-IN" w:bidi="hi-IN"/>
              </w:rPr>
              <w:t>0</w:t>
            </w:r>
            <w:r w:rsidRPr="00157133">
              <w:rPr>
                <w:rFonts w:eastAsia="SimSun"/>
                <w:i/>
                <w:lang w:eastAsia="hi-IN" w:bidi="hi-IN"/>
              </w:rPr>
              <w:t xml:space="preserve"> рублей</w:t>
            </w:r>
          </w:p>
        </w:tc>
      </w:tr>
      <w:tr w:rsidR="007F5DB0" w:rsidRPr="00890010" w:rsidTr="00157133">
        <w:trPr>
          <w:trHeight w:val="847"/>
        </w:trPr>
        <w:tc>
          <w:tcPr>
            <w:tcW w:w="3780" w:type="dxa"/>
            <w:shd w:val="clear" w:color="auto" w:fill="auto"/>
          </w:tcPr>
          <w:p w:rsidR="007F5DB0" w:rsidRPr="00AF2B04" w:rsidRDefault="00AF2B04" w:rsidP="00AF2B04">
            <w:pPr>
              <w:pStyle w:val="20"/>
              <w:shd w:val="clear" w:color="auto" w:fill="auto"/>
              <w:spacing w:after="0" w:line="292" w:lineRule="exact"/>
              <w:ind w:firstLine="0"/>
              <w:jc w:val="left"/>
              <w:rPr>
                <w:sz w:val="22"/>
                <w:szCs w:val="22"/>
              </w:rPr>
            </w:pPr>
            <w:r w:rsidRPr="00AF2B04">
              <w:rPr>
                <w:rStyle w:val="211pt"/>
              </w:rPr>
              <w:lastRenderedPageBreak/>
              <w:t xml:space="preserve">Влияние на достижение целей развития </w:t>
            </w:r>
            <w:r w:rsidR="007F5DB0" w:rsidRPr="00AF2B04">
              <w:rPr>
                <w:sz w:val="22"/>
                <w:szCs w:val="22"/>
              </w:rPr>
              <w:t>муниципально</w:t>
            </w:r>
            <w:r w:rsidRPr="00AF2B04">
              <w:rPr>
                <w:sz w:val="22"/>
                <w:szCs w:val="22"/>
              </w:rPr>
              <w:t>го образования</w:t>
            </w:r>
          </w:p>
        </w:tc>
        <w:tc>
          <w:tcPr>
            <w:tcW w:w="6285" w:type="dxa"/>
            <w:shd w:val="clear" w:color="auto" w:fill="auto"/>
          </w:tcPr>
          <w:p w:rsidR="007F5DB0" w:rsidRPr="00371980" w:rsidRDefault="00157133" w:rsidP="00157133">
            <w:pPr>
              <w:pStyle w:val="20"/>
              <w:shd w:val="clear" w:color="auto" w:fill="auto"/>
              <w:tabs>
                <w:tab w:val="left" w:pos="223"/>
              </w:tabs>
              <w:spacing w:after="60" w:line="220" w:lineRule="exact"/>
              <w:ind w:firstLine="0"/>
              <w:jc w:val="both"/>
              <w:rPr>
                <w:i/>
                <w:sz w:val="24"/>
                <w:szCs w:val="24"/>
                <w:highlight w:val="red"/>
              </w:rPr>
            </w:pPr>
            <w:r w:rsidRPr="00157133">
              <w:rPr>
                <w:i/>
                <w:sz w:val="24"/>
                <w:szCs w:val="24"/>
                <w:lang w:eastAsia="ru-RU"/>
              </w:rPr>
              <w:t>обеспечение муниципального образования «Угранский район» Смоленской области документами территориального планирования и нормативами градостроительного проектирования</w:t>
            </w:r>
          </w:p>
        </w:tc>
      </w:tr>
    </w:tbl>
    <w:p w:rsidR="00E314B9" w:rsidRDefault="00E314B9" w:rsidP="007F5DB0">
      <w:pPr>
        <w:ind w:left="0"/>
      </w:pPr>
    </w:p>
    <w:p w:rsidR="00E314B9" w:rsidRPr="00E314B9" w:rsidRDefault="00E314B9" w:rsidP="00E314B9"/>
    <w:p w:rsidR="00E314B9" w:rsidRPr="00E314B9" w:rsidRDefault="00E314B9" w:rsidP="00E314B9"/>
    <w:p w:rsidR="00E314B9" w:rsidRDefault="00E314B9" w:rsidP="00E314B9">
      <w:pPr>
        <w:rPr>
          <w:rFonts w:eastAsia="SimSun"/>
          <w:sz w:val="28"/>
          <w:szCs w:val="28"/>
          <w:lang w:eastAsia="ar-SA"/>
        </w:rPr>
      </w:pPr>
    </w:p>
    <w:p w:rsidR="00E314B9" w:rsidRPr="00E314B9" w:rsidRDefault="00E314B9" w:rsidP="00E314B9">
      <w:pPr>
        <w:sectPr w:rsidR="00E314B9" w:rsidRPr="00E314B9" w:rsidSect="00780A94">
          <w:pgSz w:w="11906" w:h="16838"/>
          <w:pgMar w:top="851" w:right="794" w:bottom="851" w:left="1134" w:header="709" w:footer="709" w:gutter="0"/>
          <w:cols w:space="708"/>
          <w:docGrid w:linePitch="360"/>
        </w:sectPr>
      </w:pPr>
    </w:p>
    <w:p w:rsidR="00C159AC" w:rsidRPr="0091313C" w:rsidRDefault="005D74A2" w:rsidP="00C159AC">
      <w:pPr>
        <w:jc w:val="center"/>
        <w:rPr>
          <w:sz w:val="28"/>
          <w:szCs w:val="28"/>
          <w:u w:val="single"/>
        </w:rPr>
      </w:pPr>
      <w:r w:rsidRPr="0091313C">
        <w:rPr>
          <w:sz w:val="28"/>
          <w:szCs w:val="28"/>
        </w:rPr>
        <w:lastRenderedPageBreak/>
        <w:t xml:space="preserve">2. Показатели муниципальной программы </w:t>
      </w:r>
      <w:r w:rsidR="00157133" w:rsidRPr="0091313C">
        <w:rPr>
          <w:sz w:val="28"/>
          <w:szCs w:val="28"/>
          <w:u w:val="single"/>
        </w:rPr>
        <w:t xml:space="preserve">«Создание условий для осуществления градостроительной деятельности на территории муниципального образования «Угранский  район» Смоленской области» </w:t>
      </w:r>
    </w:p>
    <w:p w:rsidR="005D74A2" w:rsidRDefault="005D74A2" w:rsidP="007F5DB0">
      <w:pPr>
        <w:ind w:left="10206"/>
        <w:jc w:val="center"/>
        <w:rPr>
          <w:sz w:val="26"/>
          <w:szCs w:val="26"/>
        </w:rPr>
      </w:pPr>
    </w:p>
    <w:tbl>
      <w:tblPr>
        <w:tblW w:w="15386" w:type="dxa"/>
        <w:tblLayout w:type="fixed"/>
        <w:tblCellMar>
          <w:left w:w="10" w:type="dxa"/>
          <w:right w:w="10" w:type="dxa"/>
        </w:tblCellMar>
        <w:tblLook w:val="04A0"/>
      </w:tblPr>
      <w:tblGrid>
        <w:gridCol w:w="443"/>
        <w:gridCol w:w="3715"/>
        <w:gridCol w:w="1080"/>
        <w:gridCol w:w="1076"/>
        <w:gridCol w:w="926"/>
        <w:gridCol w:w="992"/>
        <w:gridCol w:w="1113"/>
        <w:gridCol w:w="1170"/>
        <w:gridCol w:w="1570"/>
        <w:gridCol w:w="1533"/>
        <w:gridCol w:w="1768"/>
      </w:tblGrid>
      <w:tr w:rsidR="005D74A2" w:rsidTr="005D74A2">
        <w:trPr>
          <w:trHeight w:hRule="exact" w:val="468"/>
        </w:trPr>
        <w:tc>
          <w:tcPr>
            <w:tcW w:w="443" w:type="dxa"/>
            <w:vMerge w:val="restart"/>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60" w:line="220" w:lineRule="exact"/>
              <w:ind w:firstLine="0"/>
              <w:jc w:val="left"/>
            </w:pPr>
            <w:r>
              <w:rPr>
                <w:rStyle w:val="211pt"/>
              </w:rPr>
              <w:t>№</w:t>
            </w:r>
          </w:p>
          <w:p w:rsidR="005D74A2" w:rsidRDefault="005D74A2" w:rsidP="005D74A2">
            <w:pPr>
              <w:pStyle w:val="20"/>
              <w:shd w:val="clear" w:color="auto" w:fill="auto"/>
              <w:spacing w:before="60" w:after="0" w:line="220" w:lineRule="exact"/>
              <w:ind w:firstLine="0"/>
              <w:jc w:val="left"/>
            </w:pPr>
            <w:proofErr w:type="gramStart"/>
            <w:r>
              <w:rPr>
                <w:rStyle w:val="211pt"/>
              </w:rPr>
              <w:t>п</w:t>
            </w:r>
            <w:proofErr w:type="gramEnd"/>
            <w:r>
              <w:rPr>
                <w:rStyle w:val="211pt"/>
              </w:rPr>
              <w:t>/п</w:t>
            </w:r>
          </w:p>
        </w:tc>
        <w:tc>
          <w:tcPr>
            <w:tcW w:w="3715" w:type="dxa"/>
            <w:vMerge w:val="restart"/>
            <w:tcBorders>
              <w:top w:val="single" w:sz="4" w:space="0" w:color="auto"/>
              <w:left w:val="single" w:sz="4" w:space="0" w:color="auto"/>
            </w:tcBorders>
            <w:shd w:val="clear" w:color="auto" w:fill="FFFFFF"/>
            <w:vAlign w:val="center"/>
          </w:tcPr>
          <w:p w:rsidR="005D74A2" w:rsidRDefault="005D74A2" w:rsidP="00293F7A">
            <w:pPr>
              <w:pStyle w:val="20"/>
              <w:shd w:val="clear" w:color="auto" w:fill="auto"/>
              <w:spacing w:after="0" w:line="220" w:lineRule="exact"/>
              <w:ind w:firstLine="0"/>
            </w:pPr>
            <w:r>
              <w:rPr>
                <w:rStyle w:val="211pt"/>
              </w:rPr>
              <w:t>Наименование показателя</w:t>
            </w:r>
          </w:p>
        </w:tc>
        <w:tc>
          <w:tcPr>
            <w:tcW w:w="1080" w:type="dxa"/>
            <w:vMerge w:val="restart"/>
            <w:tcBorders>
              <w:top w:val="single" w:sz="4" w:space="0" w:color="auto"/>
              <w:left w:val="single" w:sz="4" w:space="0" w:color="auto"/>
            </w:tcBorders>
            <w:shd w:val="clear" w:color="auto" w:fill="FFFFFF"/>
            <w:vAlign w:val="bottom"/>
          </w:tcPr>
          <w:p w:rsidR="005D74A2" w:rsidRPr="00C5606A" w:rsidRDefault="005D74A2" w:rsidP="005D74A2">
            <w:pPr>
              <w:pStyle w:val="20"/>
              <w:shd w:val="clear" w:color="auto" w:fill="auto"/>
              <w:spacing w:after="0" w:line="292" w:lineRule="exact"/>
              <w:ind w:firstLine="0"/>
              <w:jc w:val="left"/>
              <w:rPr>
                <w:sz w:val="24"/>
                <w:szCs w:val="24"/>
              </w:rPr>
            </w:pPr>
            <w:r w:rsidRPr="00C5606A">
              <w:rPr>
                <w:rStyle w:val="211pt"/>
                <w:sz w:val="24"/>
                <w:szCs w:val="24"/>
              </w:rPr>
              <w:t>Единица</w:t>
            </w:r>
          </w:p>
          <w:p w:rsidR="005D74A2" w:rsidRPr="00C5606A" w:rsidRDefault="005D74A2" w:rsidP="005D74A2">
            <w:pPr>
              <w:pStyle w:val="20"/>
              <w:shd w:val="clear" w:color="auto" w:fill="auto"/>
              <w:spacing w:after="0" w:line="292" w:lineRule="exact"/>
              <w:ind w:firstLine="0"/>
              <w:jc w:val="left"/>
              <w:rPr>
                <w:sz w:val="24"/>
                <w:szCs w:val="24"/>
              </w:rPr>
            </w:pPr>
            <w:r w:rsidRPr="00C5606A">
              <w:rPr>
                <w:rStyle w:val="211pt"/>
                <w:sz w:val="24"/>
                <w:szCs w:val="24"/>
              </w:rPr>
              <w:t>измерения</w:t>
            </w:r>
          </w:p>
          <w:p w:rsidR="005D74A2" w:rsidRPr="00C5606A" w:rsidRDefault="005D74A2" w:rsidP="005D74A2">
            <w:pPr>
              <w:pStyle w:val="20"/>
              <w:shd w:val="clear" w:color="auto" w:fill="auto"/>
              <w:spacing w:after="0" w:line="292" w:lineRule="exact"/>
              <w:ind w:firstLine="0"/>
              <w:rPr>
                <w:sz w:val="24"/>
                <w:szCs w:val="24"/>
              </w:rPr>
            </w:pPr>
            <w:proofErr w:type="gramStart"/>
            <w:r w:rsidRPr="00C5606A">
              <w:rPr>
                <w:rStyle w:val="211pt"/>
                <w:sz w:val="24"/>
                <w:szCs w:val="24"/>
              </w:rPr>
              <w:t>(по</w:t>
            </w:r>
            <w:proofErr w:type="gramEnd"/>
          </w:p>
          <w:p w:rsidR="005D74A2" w:rsidRPr="00C5606A" w:rsidRDefault="005D74A2" w:rsidP="005D74A2">
            <w:pPr>
              <w:pStyle w:val="20"/>
              <w:shd w:val="clear" w:color="auto" w:fill="auto"/>
              <w:spacing w:after="0" w:line="292" w:lineRule="exact"/>
              <w:ind w:left="200" w:firstLine="0"/>
              <w:jc w:val="left"/>
              <w:rPr>
                <w:sz w:val="24"/>
                <w:szCs w:val="24"/>
              </w:rPr>
            </w:pPr>
            <w:proofErr w:type="gramStart"/>
            <w:r w:rsidRPr="00C5606A">
              <w:rPr>
                <w:rStyle w:val="211pt"/>
                <w:sz w:val="24"/>
                <w:szCs w:val="24"/>
              </w:rPr>
              <w:t>ОКЕИ)</w:t>
            </w:r>
            <w:proofErr w:type="gramEnd"/>
          </w:p>
        </w:tc>
        <w:tc>
          <w:tcPr>
            <w:tcW w:w="1076" w:type="dxa"/>
            <w:vMerge w:val="restart"/>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60" w:line="220" w:lineRule="exact"/>
              <w:ind w:left="160" w:firstLine="0"/>
              <w:jc w:val="left"/>
            </w:pPr>
            <w:r>
              <w:rPr>
                <w:rStyle w:val="211pt"/>
              </w:rPr>
              <w:t>Базовое</w:t>
            </w:r>
          </w:p>
          <w:p w:rsidR="005D74A2" w:rsidRDefault="005D74A2" w:rsidP="005D74A2">
            <w:pPr>
              <w:pStyle w:val="20"/>
              <w:shd w:val="clear" w:color="auto" w:fill="auto"/>
              <w:spacing w:before="60" w:after="0" w:line="220" w:lineRule="exact"/>
              <w:ind w:firstLine="0"/>
              <w:jc w:val="left"/>
              <w:rPr>
                <w:rStyle w:val="211pt"/>
              </w:rPr>
            </w:pPr>
            <w:r>
              <w:rPr>
                <w:rStyle w:val="211pt"/>
              </w:rPr>
              <w:t>значение</w:t>
            </w:r>
          </w:p>
          <w:p w:rsidR="005D74A2" w:rsidRDefault="005D74A2" w:rsidP="005D74A2">
            <w:pPr>
              <w:pStyle w:val="20"/>
              <w:shd w:val="clear" w:color="auto" w:fill="auto"/>
              <w:spacing w:before="60" w:after="0" w:line="220" w:lineRule="exact"/>
              <w:ind w:firstLine="0"/>
            </w:pPr>
            <w:r>
              <w:rPr>
                <w:rStyle w:val="211pt"/>
              </w:rPr>
              <w:t>2021</w:t>
            </w:r>
          </w:p>
        </w:tc>
        <w:tc>
          <w:tcPr>
            <w:tcW w:w="3031" w:type="dxa"/>
            <w:gridSpan w:val="3"/>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0" w:line="220" w:lineRule="exact"/>
              <w:ind w:firstLine="0"/>
            </w:pPr>
            <w:r>
              <w:rPr>
                <w:rStyle w:val="211pt"/>
              </w:rPr>
              <w:t>Значения показателей</w:t>
            </w:r>
          </w:p>
        </w:tc>
        <w:tc>
          <w:tcPr>
            <w:tcW w:w="1170" w:type="dxa"/>
            <w:vMerge w:val="restart"/>
            <w:tcBorders>
              <w:top w:val="single" w:sz="4" w:space="0" w:color="auto"/>
              <w:left w:val="single" w:sz="4" w:space="0" w:color="auto"/>
            </w:tcBorders>
            <w:shd w:val="clear" w:color="auto" w:fill="FFFFFF"/>
            <w:vAlign w:val="center"/>
          </w:tcPr>
          <w:p w:rsidR="005D74A2" w:rsidRDefault="005D74A2" w:rsidP="00296EAA">
            <w:pPr>
              <w:pStyle w:val="20"/>
              <w:shd w:val="clear" w:color="auto" w:fill="auto"/>
              <w:spacing w:after="0" w:line="220" w:lineRule="exact"/>
              <w:ind w:firstLine="0"/>
              <w:jc w:val="left"/>
            </w:pPr>
            <w:r>
              <w:rPr>
                <w:rStyle w:val="211pt"/>
              </w:rPr>
              <w:t>Документ</w:t>
            </w:r>
          </w:p>
        </w:tc>
        <w:tc>
          <w:tcPr>
            <w:tcW w:w="1570" w:type="dxa"/>
            <w:vMerge w:val="restart"/>
            <w:tcBorders>
              <w:top w:val="single" w:sz="4" w:space="0" w:color="auto"/>
              <w:left w:val="single" w:sz="4" w:space="0" w:color="auto"/>
            </w:tcBorders>
            <w:shd w:val="clear" w:color="auto" w:fill="FFFFFF"/>
            <w:vAlign w:val="center"/>
          </w:tcPr>
          <w:p w:rsidR="005D74A2" w:rsidRPr="00296EAA" w:rsidRDefault="005D74A2" w:rsidP="005D74A2">
            <w:pPr>
              <w:pStyle w:val="20"/>
              <w:shd w:val="clear" w:color="auto" w:fill="auto"/>
              <w:spacing w:after="0" w:line="295" w:lineRule="exact"/>
              <w:ind w:firstLine="0"/>
              <w:rPr>
                <w:lang w:val="en-US"/>
              </w:rPr>
            </w:pPr>
            <w:proofErr w:type="gramStart"/>
            <w:r>
              <w:rPr>
                <w:rStyle w:val="211pt"/>
              </w:rPr>
              <w:t>Ответственный</w:t>
            </w:r>
            <w:proofErr w:type="gramEnd"/>
            <w:r>
              <w:rPr>
                <w:rStyle w:val="211pt"/>
              </w:rPr>
              <w:t xml:space="preserve"> за достижение показателя</w:t>
            </w:r>
          </w:p>
        </w:tc>
        <w:tc>
          <w:tcPr>
            <w:tcW w:w="1533" w:type="dxa"/>
            <w:vMerge w:val="restart"/>
            <w:tcBorders>
              <w:top w:val="single" w:sz="4" w:space="0" w:color="auto"/>
              <w:left w:val="single" w:sz="4" w:space="0" w:color="auto"/>
            </w:tcBorders>
            <w:shd w:val="clear" w:color="auto" w:fill="FFFFFF"/>
            <w:vAlign w:val="bottom"/>
          </w:tcPr>
          <w:p w:rsidR="005D74A2" w:rsidRPr="005D74A2" w:rsidRDefault="005D74A2" w:rsidP="005D74A2">
            <w:pPr>
              <w:pStyle w:val="20"/>
              <w:shd w:val="clear" w:color="auto" w:fill="auto"/>
              <w:spacing w:after="0" w:line="292" w:lineRule="exact"/>
              <w:ind w:firstLine="0"/>
              <w:rPr>
                <w:sz w:val="20"/>
                <w:szCs w:val="20"/>
              </w:rPr>
            </w:pPr>
            <w:r w:rsidRPr="005D74A2">
              <w:rPr>
                <w:rStyle w:val="211pt"/>
                <w:sz w:val="20"/>
                <w:szCs w:val="20"/>
              </w:rPr>
              <w:t>Связь с показателями муниципальных целей</w:t>
            </w:r>
          </w:p>
        </w:tc>
        <w:tc>
          <w:tcPr>
            <w:tcW w:w="1768" w:type="dxa"/>
            <w:vMerge w:val="restart"/>
            <w:tcBorders>
              <w:top w:val="single" w:sz="4" w:space="0" w:color="auto"/>
              <w:left w:val="single" w:sz="4" w:space="0" w:color="auto"/>
              <w:right w:val="single" w:sz="4" w:space="0" w:color="auto"/>
            </w:tcBorders>
            <w:shd w:val="clear" w:color="auto" w:fill="FFFFFF"/>
          </w:tcPr>
          <w:p w:rsidR="005D74A2" w:rsidRDefault="005D74A2" w:rsidP="005D74A2">
            <w:pPr>
              <w:pStyle w:val="20"/>
              <w:shd w:val="clear" w:color="auto" w:fill="auto"/>
              <w:spacing w:after="60" w:line="220" w:lineRule="exact"/>
              <w:ind w:firstLine="0"/>
              <w:jc w:val="left"/>
            </w:pPr>
            <w:r>
              <w:rPr>
                <w:rStyle w:val="211pt"/>
              </w:rPr>
              <w:t>Информационная</w:t>
            </w:r>
          </w:p>
          <w:p w:rsidR="005D74A2" w:rsidRDefault="005D74A2" w:rsidP="005D74A2">
            <w:pPr>
              <w:pStyle w:val="20"/>
              <w:shd w:val="clear" w:color="auto" w:fill="auto"/>
              <w:spacing w:before="60" w:after="0" w:line="220" w:lineRule="exact"/>
              <w:ind w:firstLine="0"/>
            </w:pPr>
            <w:r>
              <w:rPr>
                <w:rStyle w:val="211pt"/>
              </w:rPr>
              <w:t>система</w:t>
            </w:r>
          </w:p>
        </w:tc>
      </w:tr>
      <w:tr w:rsidR="00E24E3B" w:rsidTr="00BC08DB">
        <w:trPr>
          <w:trHeight w:hRule="exact" w:val="1007"/>
        </w:trPr>
        <w:tc>
          <w:tcPr>
            <w:tcW w:w="443" w:type="dxa"/>
            <w:vMerge/>
            <w:tcBorders>
              <w:left w:val="single" w:sz="4" w:space="0" w:color="auto"/>
            </w:tcBorders>
            <w:shd w:val="clear" w:color="auto" w:fill="FFFFFF"/>
            <w:vAlign w:val="center"/>
          </w:tcPr>
          <w:p w:rsidR="00E24E3B" w:rsidRDefault="00E24E3B" w:rsidP="005D74A2"/>
        </w:tc>
        <w:tc>
          <w:tcPr>
            <w:tcW w:w="3715" w:type="dxa"/>
            <w:vMerge/>
            <w:tcBorders>
              <w:left w:val="single" w:sz="4" w:space="0" w:color="auto"/>
            </w:tcBorders>
            <w:shd w:val="clear" w:color="auto" w:fill="FFFFFF"/>
            <w:vAlign w:val="center"/>
          </w:tcPr>
          <w:p w:rsidR="00E24E3B" w:rsidRDefault="00E24E3B" w:rsidP="005D74A2"/>
        </w:tc>
        <w:tc>
          <w:tcPr>
            <w:tcW w:w="1080" w:type="dxa"/>
            <w:vMerge/>
            <w:tcBorders>
              <w:left w:val="single" w:sz="4" w:space="0" w:color="auto"/>
            </w:tcBorders>
            <w:shd w:val="clear" w:color="auto" w:fill="FFFFFF"/>
            <w:vAlign w:val="bottom"/>
          </w:tcPr>
          <w:p w:rsidR="00E24E3B" w:rsidRPr="00C5606A" w:rsidRDefault="00E24E3B" w:rsidP="005D74A2"/>
        </w:tc>
        <w:tc>
          <w:tcPr>
            <w:tcW w:w="1076" w:type="dxa"/>
            <w:vMerge/>
            <w:tcBorders>
              <w:left w:val="single" w:sz="4" w:space="0" w:color="auto"/>
            </w:tcBorders>
            <w:shd w:val="clear" w:color="auto" w:fill="FFFFFF"/>
            <w:vAlign w:val="center"/>
          </w:tcPr>
          <w:p w:rsidR="00E24E3B" w:rsidRDefault="00E24E3B" w:rsidP="005D74A2"/>
        </w:tc>
        <w:tc>
          <w:tcPr>
            <w:tcW w:w="926" w:type="dxa"/>
            <w:tcBorders>
              <w:top w:val="single" w:sz="4" w:space="0" w:color="auto"/>
              <w:left w:val="single" w:sz="4" w:space="0" w:color="auto"/>
            </w:tcBorders>
            <w:shd w:val="clear" w:color="auto" w:fill="FFFFFF"/>
            <w:vAlign w:val="center"/>
          </w:tcPr>
          <w:p w:rsidR="00E24E3B" w:rsidRPr="005D74A2" w:rsidRDefault="00E24E3B" w:rsidP="005D74A2">
            <w:pPr>
              <w:pStyle w:val="20"/>
              <w:shd w:val="clear" w:color="auto" w:fill="auto"/>
              <w:spacing w:after="0" w:line="220" w:lineRule="exact"/>
              <w:ind w:left="220" w:firstLine="0"/>
              <w:jc w:val="left"/>
            </w:pPr>
            <w:r>
              <w:rPr>
                <w:rStyle w:val="211pt"/>
                <w:lang w:bidi="en-US"/>
              </w:rPr>
              <w:t>2022</w:t>
            </w:r>
          </w:p>
        </w:tc>
        <w:tc>
          <w:tcPr>
            <w:tcW w:w="992" w:type="dxa"/>
            <w:tcBorders>
              <w:top w:val="single" w:sz="4" w:space="0" w:color="auto"/>
              <w:left w:val="single" w:sz="4" w:space="0" w:color="auto"/>
            </w:tcBorders>
            <w:shd w:val="clear" w:color="auto" w:fill="FFFFFF"/>
            <w:vAlign w:val="center"/>
          </w:tcPr>
          <w:p w:rsidR="00E24E3B" w:rsidRPr="005D74A2" w:rsidRDefault="00E24E3B" w:rsidP="005D74A2">
            <w:pPr>
              <w:pStyle w:val="20"/>
              <w:shd w:val="clear" w:color="auto" w:fill="auto"/>
              <w:spacing w:after="0" w:line="220" w:lineRule="exact"/>
              <w:ind w:left="160" w:firstLine="0"/>
              <w:jc w:val="left"/>
            </w:pPr>
            <w:r>
              <w:rPr>
                <w:rStyle w:val="211pt"/>
                <w:lang w:bidi="en-US"/>
              </w:rPr>
              <w:t>2023</w:t>
            </w:r>
          </w:p>
        </w:tc>
        <w:tc>
          <w:tcPr>
            <w:tcW w:w="1113" w:type="dxa"/>
            <w:tcBorders>
              <w:top w:val="single" w:sz="4" w:space="0" w:color="auto"/>
              <w:left w:val="single" w:sz="4" w:space="0" w:color="auto"/>
            </w:tcBorders>
            <w:shd w:val="clear" w:color="auto" w:fill="FFFFFF"/>
            <w:vAlign w:val="center"/>
          </w:tcPr>
          <w:p w:rsidR="00E24E3B" w:rsidRPr="005D74A2" w:rsidRDefault="00E24E3B" w:rsidP="005D74A2">
            <w:pPr>
              <w:pStyle w:val="20"/>
              <w:shd w:val="clear" w:color="auto" w:fill="auto"/>
              <w:spacing w:after="0" w:line="170" w:lineRule="exact"/>
              <w:ind w:firstLine="0"/>
              <w:rPr>
                <w:b/>
                <w:sz w:val="22"/>
                <w:szCs w:val="22"/>
              </w:rPr>
            </w:pPr>
            <w:r>
              <w:rPr>
                <w:rStyle w:val="211pt"/>
                <w:lang w:bidi="en-US"/>
              </w:rPr>
              <w:t>2024</w:t>
            </w:r>
          </w:p>
          <w:p w:rsidR="00E24E3B" w:rsidRDefault="00E24E3B" w:rsidP="005D74A2">
            <w:pPr>
              <w:pStyle w:val="20"/>
              <w:shd w:val="clear" w:color="auto" w:fill="auto"/>
              <w:spacing w:after="0" w:line="220" w:lineRule="exact"/>
              <w:ind w:left="180" w:firstLine="0"/>
              <w:jc w:val="left"/>
            </w:pPr>
          </w:p>
        </w:tc>
        <w:tc>
          <w:tcPr>
            <w:tcW w:w="1170" w:type="dxa"/>
            <w:vMerge/>
            <w:tcBorders>
              <w:left w:val="single" w:sz="4" w:space="0" w:color="auto"/>
            </w:tcBorders>
            <w:shd w:val="clear" w:color="auto" w:fill="FFFFFF"/>
            <w:vAlign w:val="center"/>
          </w:tcPr>
          <w:p w:rsidR="00E24E3B" w:rsidRDefault="00E24E3B" w:rsidP="005D74A2"/>
        </w:tc>
        <w:tc>
          <w:tcPr>
            <w:tcW w:w="1570" w:type="dxa"/>
            <w:vMerge/>
            <w:tcBorders>
              <w:left w:val="single" w:sz="4" w:space="0" w:color="auto"/>
            </w:tcBorders>
            <w:shd w:val="clear" w:color="auto" w:fill="FFFFFF"/>
            <w:vAlign w:val="center"/>
          </w:tcPr>
          <w:p w:rsidR="00E24E3B" w:rsidRDefault="00E24E3B" w:rsidP="005D74A2"/>
        </w:tc>
        <w:tc>
          <w:tcPr>
            <w:tcW w:w="1533" w:type="dxa"/>
            <w:vMerge/>
            <w:tcBorders>
              <w:left w:val="single" w:sz="4" w:space="0" w:color="auto"/>
            </w:tcBorders>
            <w:shd w:val="clear" w:color="auto" w:fill="FFFFFF"/>
            <w:vAlign w:val="bottom"/>
          </w:tcPr>
          <w:p w:rsidR="00E24E3B" w:rsidRDefault="00E24E3B" w:rsidP="005D74A2"/>
        </w:tc>
        <w:tc>
          <w:tcPr>
            <w:tcW w:w="1768" w:type="dxa"/>
            <w:vMerge/>
            <w:tcBorders>
              <w:left w:val="single" w:sz="4" w:space="0" w:color="auto"/>
              <w:right w:val="single" w:sz="4" w:space="0" w:color="auto"/>
            </w:tcBorders>
            <w:shd w:val="clear" w:color="auto" w:fill="FFFFFF"/>
          </w:tcPr>
          <w:p w:rsidR="00E24E3B" w:rsidRDefault="00E24E3B" w:rsidP="005D74A2"/>
        </w:tc>
      </w:tr>
      <w:tr w:rsidR="00E24E3B" w:rsidTr="00E24E3B">
        <w:trPr>
          <w:trHeight w:hRule="exact" w:val="313"/>
        </w:trPr>
        <w:tc>
          <w:tcPr>
            <w:tcW w:w="443"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left="200" w:firstLine="0"/>
              <w:jc w:val="left"/>
            </w:pPr>
            <w:r>
              <w:rPr>
                <w:rStyle w:val="211pt"/>
              </w:rPr>
              <w:t>1</w:t>
            </w:r>
          </w:p>
        </w:tc>
        <w:tc>
          <w:tcPr>
            <w:tcW w:w="3715"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2</w:t>
            </w:r>
          </w:p>
        </w:tc>
        <w:tc>
          <w:tcPr>
            <w:tcW w:w="1080" w:type="dxa"/>
            <w:tcBorders>
              <w:top w:val="single" w:sz="4" w:space="0" w:color="auto"/>
              <w:left w:val="single" w:sz="4" w:space="0" w:color="auto"/>
            </w:tcBorders>
            <w:shd w:val="clear" w:color="auto" w:fill="FFFFFF"/>
            <w:vAlign w:val="center"/>
          </w:tcPr>
          <w:p w:rsidR="00E24E3B" w:rsidRPr="00C5606A" w:rsidRDefault="00E24E3B" w:rsidP="005D74A2">
            <w:pPr>
              <w:pStyle w:val="20"/>
              <w:shd w:val="clear" w:color="auto" w:fill="auto"/>
              <w:spacing w:after="0" w:line="220" w:lineRule="exact"/>
              <w:ind w:firstLine="0"/>
              <w:rPr>
                <w:sz w:val="24"/>
                <w:szCs w:val="24"/>
              </w:rPr>
            </w:pPr>
            <w:r w:rsidRPr="00C5606A">
              <w:rPr>
                <w:rStyle w:val="211pt"/>
                <w:sz w:val="24"/>
                <w:szCs w:val="24"/>
              </w:rPr>
              <w:t>3</w:t>
            </w:r>
          </w:p>
        </w:tc>
        <w:tc>
          <w:tcPr>
            <w:tcW w:w="1076"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4</w:t>
            </w:r>
          </w:p>
        </w:tc>
        <w:tc>
          <w:tcPr>
            <w:tcW w:w="926"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5</w:t>
            </w:r>
          </w:p>
        </w:tc>
        <w:tc>
          <w:tcPr>
            <w:tcW w:w="992"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left="340" w:firstLine="0"/>
              <w:jc w:val="left"/>
            </w:pPr>
            <w:r>
              <w:rPr>
                <w:rStyle w:val="211pt"/>
              </w:rPr>
              <w:t>6</w:t>
            </w:r>
          </w:p>
        </w:tc>
        <w:tc>
          <w:tcPr>
            <w:tcW w:w="1113"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7</w:t>
            </w:r>
          </w:p>
        </w:tc>
        <w:tc>
          <w:tcPr>
            <w:tcW w:w="1170"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9</w:t>
            </w:r>
          </w:p>
        </w:tc>
        <w:tc>
          <w:tcPr>
            <w:tcW w:w="1570"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10</w:t>
            </w:r>
          </w:p>
        </w:tc>
        <w:tc>
          <w:tcPr>
            <w:tcW w:w="1533"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11</w:t>
            </w:r>
          </w:p>
        </w:tc>
        <w:tc>
          <w:tcPr>
            <w:tcW w:w="1768" w:type="dxa"/>
            <w:tcBorders>
              <w:top w:val="single" w:sz="4" w:space="0" w:color="auto"/>
              <w:left w:val="single" w:sz="4" w:space="0" w:color="auto"/>
              <w:righ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12</w:t>
            </w:r>
          </w:p>
        </w:tc>
      </w:tr>
      <w:tr w:rsidR="005D74A2" w:rsidTr="00157133">
        <w:trPr>
          <w:trHeight w:hRule="exact" w:val="1235"/>
        </w:trPr>
        <w:tc>
          <w:tcPr>
            <w:tcW w:w="15386" w:type="dxa"/>
            <w:gridSpan w:val="11"/>
            <w:tcBorders>
              <w:top w:val="single" w:sz="4" w:space="0" w:color="auto"/>
              <w:left w:val="single" w:sz="4" w:space="0" w:color="auto"/>
              <w:right w:val="single" w:sz="4" w:space="0" w:color="auto"/>
            </w:tcBorders>
            <w:shd w:val="clear" w:color="auto" w:fill="FFFFFF"/>
            <w:vAlign w:val="bottom"/>
          </w:tcPr>
          <w:p w:rsidR="00157133" w:rsidRDefault="00157133" w:rsidP="00293F7A">
            <w:pPr>
              <w:pStyle w:val="20"/>
              <w:shd w:val="clear" w:color="auto" w:fill="auto"/>
              <w:spacing w:after="0" w:line="220" w:lineRule="exact"/>
              <w:ind w:firstLine="0"/>
              <w:rPr>
                <w:rStyle w:val="211pt0"/>
                <w:sz w:val="24"/>
                <w:szCs w:val="24"/>
              </w:rPr>
            </w:pPr>
          </w:p>
          <w:p w:rsidR="005D74A2" w:rsidRDefault="005D74A2" w:rsidP="00293F7A">
            <w:pPr>
              <w:pStyle w:val="20"/>
              <w:shd w:val="clear" w:color="auto" w:fill="auto"/>
              <w:spacing w:after="0" w:line="220" w:lineRule="exact"/>
              <w:ind w:firstLine="0"/>
              <w:rPr>
                <w:i/>
                <w:sz w:val="24"/>
                <w:szCs w:val="24"/>
              </w:rPr>
            </w:pPr>
            <w:r w:rsidRPr="00C5606A">
              <w:rPr>
                <w:rStyle w:val="211pt0"/>
                <w:sz w:val="24"/>
                <w:szCs w:val="24"/>
              </w:rPr>
              <w:t>Цель муниципальной программы</w:t>
            </w:r>
            <w:r w:rsidR="00C159AC" w:rsidRPr="00C5606A">
              <w:rPr>
                <w:rStyle w:val="211pt0"/>
                <w:sz w:val="24"/>
                <w:szCs w:val="24"/>
              </w:rPr>
              <w:t>:</w:t>
            </w:r>
            <w:r w:rsidRPr="00C5606A">
              <w:rPr>
                <w:rStyle w:val="211pt0"/>
                <w:sz w:val="24"/>
                <w:szCs w:val="24"/>
              </w:rPr>
              <w:t xml:space="preserve"> </w:t>
            </w:r>
            <w:r w:rsidR="00157133" w:rsidRPr="00157133">
              <w:rPr>
                <w:i/>
                <w:sz w:val="24"/>
                <w:szCs w:val="24"/>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p w:rsidR="00157133" w:rsidRPr="00C5606A" w:rsidRDefault="00157133" w:rsidP="00293F7A">
            <w:pPr>
              <w:pStyle w:val="20"/>
              <w:shd w:val="clear" w:color="auto" w:fill="auto"/>
              <w:spacing w:after="0" w:line="220" w:lineRule="exact"/>
              <w:ind w:firstLine="0"/>
              <w:rPr>
                <w:sz w:val="24"/>
                <w:szCs w:val="24"/>
              </w:rPr>
            </w:pPr>
          </w:p>
        </w:tc>
      </w:tr>
      <w:tr w:rsidR="00AA4F8D" w:rsidTr="0091313C">
        <w:trPr>
          <w:trHeight w:hRule="exact" w:val="1285"/>
        </w:trPr>
        <w:tc>
          <w:tcPr>
            <w:tcW w:w="443" w:type="dxa"/>
            <w:tcBorders>
              <w:top w:val="single" w:sz="4" w:space="0" w:color="auto"/>
              <w:left w:val="single" w:sz="4" w:space="0" w:color="auto"/>
            </w:tcBorders>
            <w:shd w:val="clear" w:color="auto" w:fill="FFFFFF"/>
            <w:vAlign w:val="bottom"/>
          </w:tcPr>
          <w:p w:rsidR="00AA4F8D" w:rsidRDefault="00AA4F8D" w:rsidP="005D74A2">
            <w:pPr>
              <w:pStyle w:val="20"/>
              <w:shd w:val="clear" w:color="auto" w:fill="auto"/>
              <w:spacing w:after="0" w:line="240" w:lineRule="exact"/>
              <w:ind w:firstLine="0"/>
              <w:jc w:val="left"/>
            </w:pPr>
            <w:r>
              <w:rPr>
                <w:rStyle w:val="212pt"/>
              </w:rPr>
              <w:t>1</w:t>
            </w:r>
            <w:r>
              <w:rPr>
                <w:rStyle w:val="285pt1pt"/>
              </w:rPr>
              <w:t>.</w:t>
            </w:r>
          </w:p>
        </w:tc>
        <w:tc>
          <w:tcPr>
            <w:tcW w:w="3715" w:type="dxa"/>
            <w:tcBorders>
              <w:top w:val="single" w:sz="4" w:space="0" w:color="auto"/>
              <w:left w:val="single" w:sz="4" w:space="0" w:color="auto"/>
            </w:tcBorders>
            <w:shd w:val="clear" w:color="auto" w:fill="FFFFFF"/>
          </w:tcPr>
          <w:p w:rsidR="00AA4F8D" w:rsidRDefault="00AA4F8D" w:rsidP="00BC08DB">
            <w:pPr>
              <w:rPr>
                <w:sz w:val="22"/>
                <w:szCs w:val="22"/>
              </w:rPr>
            </w:pPr>
            <w:r w:rsidRPr="002C6854">
              <w:rPr>
                <w:sz w:val="22"/>
                <w:szCs w:val="22"/>
              </w:rPr>
              <w:t>Количество разработан</w:t>
            </w:r>
            <w:r w:rsidRPr="002C6854">
              <w:rPr>
                <w:sz w:val="22"/>
                <w:szCs w:val="22"/>
              </w:rPr>
              <w:softHyphen/>
              <w:t>ных гене</w:t>
            </w:r>
            <w:r w:rsidRPr="002C6854">
              <w:rPr>
                <w:sz w:val="22"/>
                <w:szCs w:val="22"/>
              </w:rPr>
              <w:softHyphen/>
              <w:t xml:space="preserve">ральных планов сельских поселений </w:t>
            </w:r>
          </w:p>
          <w:p w:rsidR="00AA4F8D" w:rsidRDefault="00AA4F8D" w:rsidP="00C5606A">
            <w:pPr>
              <w:rPr>
                <w:sz w:val="10"/>
                <w:szCs w:val="10"/>
              </w:rPr>
            </w:pPr>
          </w:p>
        </w:tc>
        <w:tc>
          <w:tcPr>
            <w:tcW w:w="1080" w:type="dxa"/>
            <w:tcBorders>
              <w:top w:val="single" w:sz="4" w:space="0" w:color="auto"/>
              <w:left w:val="single" w:sz="4" w:space="0" w:color="auto"/>
            </w:tcBorders>
            <w:shd w:val="clear" w:color="auto" w:fill="FFFFFF"/>
          </w:tcPr>
          <w:p w:rsidR="00AA4F8D" w:rsidRPr="00C5606A" w:rsidRDefault="00AA4F8D" w:rsidP="005D74A2">
            <w:r>
              <w:t>ед.</w:t>
            </w:r>
          </w:p>
        </w:tc>
        <w:tc>
          <w:tcPr>
            <w:tcW w:w="1076" w:type="dxa"/>
            <w:tcBorders>
              <w:top w:val="single" w:sz="4" w:space="0" w:color="auto"/>
              <w:left w:val="single" w:sz="4" w:space="0" w:color="auto"/>
            </w:tcBorders>
            <w:shd w:val="clear" w:color="auto" w:fill="FFFFFF"/>
          </w:tcPr>
          <w:p w:rsidR="00AA4F8D" w:rsidRPr="00E00E12" w:rsidRDefault="00AA4F8D" w:rsidP="005D74A2">
            <w:r>
              <w:t>3</w:t>
            </w:r>
          </w:p>
        </w:tc>
        <w:tc>
          <w:tcPr>
            <w:tcW w:w="926" w:type="dxa"/>
            <w:tcBorders>
              <w:top w:val="single" w:sz="4" w:space="0" w:color="auto"/>
              <w:left w:val="single" w:sz="4" w:space="0" w:color="auto"/>
            </w:tcBorders>
            <w:shd w:val="clear" w:color="auto" w:fill="FFFFFF"/>
          </w:tcPr>
          <w:p w:rsidR="00AA4F8D" w:rsidRPr="00E00E12" w:rsidRDefault="00AA4F8D" w:rsidP="005D74A2">
            <w:r>
              <w:t>3</w:t>
            </w:r>
          </w:p>
        </w:tc>
        <w:tc>
          <w:tcPr>
            <w:tcW w:w="992" w:type="dxa"/>
            <w:tcBorders>
              <w:top w:val="single" w:sz="4" w:space="0" w:color="auto"/>
              <w:left w:val="single" w:sz="4" w:space="0" w:color="auto"/>
            </w:tcBorders>
            <w:shd w:val="clear" w:color="auto" w:fill="FFFFFF"/>
          </w:tcPr>
          <w:p w:rsidR="00AA4F8D" w:rsidRPr="00E00E12" w:rsidRDefault="00AA4F8D" w:rsidP="005D74A2">
            <w:r>
              <w:t>3</w:t>
            </w:r>
          </w:p>
        </w:tc>
        <w:tc>
          <w:tcPr>
            <w:tcW w:w="1113" w:type="dxa"/>
            <w:tcBorders>
              <w:top w:val="single" w:sz="4" w:space="0" w:color="auto"/>
              <w:left w:val="single" w:sz="4" w:space="0" w:color="auto"/>
            </w:tcBorders>
            <w:shd w:val="clear" w:color="auto" w:fill="FFFFFF"/>
          </w:tcPr>
          <w:p w:rsidR="00AA4F8D" w:rsidRPr="00E00E12" w:rsidRDefault="00AA4F8D" w:rsidP="005D74A2">
            <w:r>
              <w:t>3</w:t>
            </w:r>
          </w:p>
        </w:tc>
        <w:tc>
          <w:tcPr>
            <w:tcW w:w="1170" w:type="dxa"/>
            <w:vMerge w:val="restart"/>
            <w:tcBorders>
              <w:top w:val="single" w:sz="4" w:space="0" w:color="auto"/>
              <w:left w:val="single" w:sz="4" w:space="0" w:color="auto"/>
            </w:tcBorders>
            <w:shd w:val="clear" w:color="auto" w:fill="FFFFFF"/>
          </w:tcPr>
          <w:p w:rsidR="00AA4F8D" w:rsidRPr="00E00E12" w:rsidRDefault="00902D62" w:rsidP="005D74A2">
            <w:r w:rsidRPr="00902D62">
              <w:t>"Градостроительный кодекс Российской Федерации" от 29.12.2004 N 190-ФЗ</w:t>
            </w:r>
            <w:bookmarkStart w:id="0" w:name="_GoBack"/>
            <w:bookmarkEnd w:id="0"/>
          </w:p>
        </w:tc>
        <w:tc>
          <w:tcPr>
            <w:tcW w:w="1570" w:type="dxa"/>
            <w:tcBorders>
              <w:top w:val="single" w:sz="4" w:space="0" w:color="auto"/>
              <w:left w:val="single" w:sz="4" w:space="0" w:color="auto"/>
            </w:tcBorders>
            <w:shd w:val="clear" w:color="auto" w:fill="FFFFFF"/>
          </w:tcPr>
          <w:p w:rsidR="00AA4F8D"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tcBorders>
            <w:shd w:val="clear" w:color="auto" w:fill="FFFFFF"/>
          </w:tcPr>
          <w:p w:rsidR="00AA4F8D" w:rsidRPr="00E00E12" w:rsidRDefault="00AA4F8D" w:rsidP="005D74A2"/>
        </w:tc>
        <w:tc>
          <w:tcPr>
            <w:tcW w:w="1768" w:type="dxa"/>
            <w:tcBorders>
              <w:top w:val="single" w:sz="4" w:space="0" w:color="auto"/>
              <w:left w:val="single" w:sz="4" w:space="0" w:color="auto"/>
              <w:right w:val="single" w:sz="4" w:space="0" w:color="auto"/>
            </w:tcBorders>
            <w:shd w:val="clear" w:color="auto" w:fill="FFFFFF"/>
          </w:tcPr>
          <w:p w:rsidR="00AA4F8D" w:rsidRPr="0091313C" w:rsidRDefault="00AA4F8D" w:rsidP="005D74A2">
            <w:pPr>
              <w:rPr>
                <w:sz w:val="20"/>
                <w:szCs w:val="20"/>
              </w:rPr>
            </w:pPr>
            <w:r w:rsidRPr="0091313C">
              <w:rPr>
                <w:sz w:val="20"/>
                <w:szCs w:val="20"/>
              </w:rPr>
              <w:t>ГАС «Управление»</w:t>
            </w:r>
          </w:p>
        </w:tc>
      </w:tr>
      <w:tr w:rsidR="00AA4F8D" w:rsidTr="0091313C">
        <w:trPr>
          <w:trHeight w:hRule="exact" w:val="1275"/>
        </w:trPr>
        <w:tc>
          <w:tcPr>
            <w:tcW w:w="443" w:type="dxa"/>
            <w:tcBorders>
              <w:top w:val="single" w:sz="4" w:space="0" w:color="auto"/>
              <w:left w:val="single" w:sz="4" w:space="0" w:color="auto"/>
              <w:bottom w:val="single" w:sz="4" w:space="0" w:color="auto"/>
            </w:tcBorders>
            <w:shd w:val="clear" w:color="auto" w:fill="FFFFFF"/>
            <w:vAlign w:val="bottom"/>
          </w:tcPr>
          <w:p w:rsidR="00AA4F8D" w:rsidRDefault="00AA4F8D" w:rsidP="005D74A2">
            <w:pPr>
              <w:pStyle w:val="20"/>
              <w:shd w:val="clear" w:color="auto" w:fill="auto"/>
              <w:spacing w:after="0" w:line="220" w:lineRule="exact"/>
              <w:ind w:firstLine="0"/>
              <w:jc w:val="left"/>
            </w:pPr>
            <w:r>
              <w:rPr>
                <w:rStyle w:val="211pt"/>
                <w:lang w:bidi="en-US"/>
              </w:rPr>
              <w:t>2</w:t>
            </w:r>
            <w:r>
              <w:rPr>
                <w:rStyle w:val="211pt"/>
                <w:lang w:val="en-US" w:bidi="en-US"/>
              </w:rPr>
              <w:t>.</w:t>
            </w:r>
          </w:p>
        </w:tc>
        <w:tc>
          <w:tcPr>
            <w:tcW w:w="3715" w:type="dxa"/>
            <w:tcBorders>
              <w:top w:val="single" w:sz="4" w:space="0" w:color="auto"/>
              <w:left w:val="single" w:sz="4" w:space="0" w:color="auto"/>
              <w:bottom w:val="single" w:sz="4" w:space="0" w:color="auto"/>
            </w:tcBorders>
            <w:shd w:val="clear" w:color="auto" w:fill="FFFFFF"/>
          </w:tcPr>
          <w:p w:rsidR="00AA4F8D" w:rsidRDefault="00AA4F8D" w:rsidP="00C5606A">
            <w:pPr>
              <w:rPr>
                <w:sz w:val="10"/>
                <w:szCs w:val="10"/>
              </w:rPr>
            </w:pPr>
            <w:r w:rsidRPr="002C6854">
              <w:rPr>
                <w:sz w:val="22"/>
                <w:szCs w:val="22"/>
              </w:rPr>
              <w:t>Количество разработан</w:t>
            </w:r>
            <w:r w:rsidRPr="002C6854">
              <w:rPr>
                <w:sz w:val="22"/>
                <w:szCs w:val="22"/>
              </w:rPr>
              <w:softHyphen/>
              <w:t>ных правил землеполь</w:t>
            </w:r>
            <w:r w:rsidRPr="002C6854">
              <w:rPr>
                <w:sz w:val="22"/>
                <w:szCs w:val="22"/>
              </w:rPr>
              <w:softHyphen/>
              <w:t>зования и застройки сельских поселе</w:t>
            </w:r>
            <w:r>
              <w:rPr>
                <w:sz w:val="22"/>
                <w:szCs w:val="22"/>
              </w:rPr>
              <w:t xml:space="preserve">ний </w:t>
            </w:r>
          </w:p>
        </w:tc>
        <w:tc>
          <w:tcPr>
            <w:tcW w:w="1080" w:type="dxa"/>
            <w:tcBorders>
              <w:top w:val="single" w:sz="4" w:space="0" w:color="auto"/>
              <w:left w:val="single" w:sz="4" w:space="0" w:color="auto"/>
              <w:bottom w:val="single" w:sz="4" w:space="0" w:color="auto"/>
            </w:tcBorders>
            <w:shd w:val="clear" w:color="auto" w:fill="FFFFFF"/>
          </w:tcPr>
          <w:p w:rsidR="00AA4F8D" w:rsidRPr="00C5606A" w:rsidRDefault="00AA4F8D" w:rsidP="005D74A2">
            <w:r>
              <w:t>ед.</w:t>
            </w:r>
          </w:p>
        </w:tc>
        <w:tc>
          <w:tcPr>
            <w:tcW w:w="1076"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926"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992"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1113"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1170" w:type="dxa"/>
            <w:vMerge/>
            <w:tcBorders>
              <w:left w:val="single" w:sz="4" w:space="0" w:color="auto"/>
            </w:tcBorders>
            <w:shd w:val="clear" w:color="auto" w:fill="FFFFFF"/>
          </w:tcPr>
          <w:p w:rsidR="00AA4F8D" w:rsidRPr="00E00E12" w:rsidRDefault="00AA4F8D" w:rsidP="005D74A2"/>
        </w:tc>
        <w:tc>
          <w:tcPr>
            <w:tcW w:w="1570" w:type="dxa"/>
            <w:tcBorders>
              <w:top w:val="single" w:sz="4" w:space="0" w:color="auto"/>
              <w:left w:val="single" w:sz="4" w:space="0" w:color="auto"/>
              <w:bottom w:val="single" w:sz="4" w:space="0" w:color="auto"/>
            </w:tcBorders>
            <w:shd w:val="clear" w:color="auto" w:fill="FFFFFF"/>
          </w:tcPr>
          <w:p w:rsidR="00AA4F8D"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AA4F8D" w:rsidRPr="00E00E12" w:rsidRDefault="00AA4F8D"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AA4F8D" w:rsidRPr="0091313C" w:rsidRDefault="00AA4F8D" w:rsidP="005D74A2">
            <w:pPr>
              <w:rPr>
                <w:sz w:val="20"/>
                <w:szCs w:val="20"/>
              </w:rPr>
            </w:pPr>
            <w:r w:rsidRPr="0091313C">
              <w:rPr>
                <w:sz w:val="20"/>
                <w:szCs w:val="20"/>
              </w:rPr>
              <w:t>ГАС «Управление»</w:t>
            </w:r>
          </w:p>
        </w:tc>
      </w:tr>
      <w:tr w:rsidR="0091313C" w:rsidTr="00477F73">
        <w:trPr>
          <w:trHeight w:hRule="exact" w:val="1844"/>
        </w:trPr>
        <w:tc>
          <w:tcPr>
            <w:tcW w:w="443" w:type="dxa"/>
            <w:tcBorders>
              <w:top w:val="single" w:sz="4" w:space="0" w:color="auto"/>
              <w:left w:val="single" w:sz="4" w:space="0" w:color="auto"/>
              <w:bottom w:val="single" w:sz="4" w:space="0" w:color="auto"/>
            </w:tcBorders>
            <w:shd w:val="clear" w:color="auto" w:fill="FFFFFF"/>
            <w:vAlign w:val="bottom"/>
          </w:tcPr>
          <w:p w:rsidR="0091313C" w:rsidRPr="009E15EE" w:rsidRDefault="0091313C" w:rsidP="005D74A2">
            <w:pPr>
              <w:pStyle w:val="20"/>
              <w:shd w:val="clear" w:color="auto" w:fill="auto"/>
              <w:spacing w:after="0" w:line="220" w:lineRule="exact"/>
              <w:ind w:firstLine="0"/>
              <w:jc w:val="left"/>
              <w:rPr>
                <w:rStyle w:val="211pt"/>
                <w:lang w:bidi="en-US"/>
              </w:rPr>
            </w:pPr>
            <w:r>
              <w:rPr>
                <w:rStyle w:val="211pt"/>
                <w:lang w:bidi="en-US"/>
              </w:rPr>
              <w:t>3.</w:t>
            </w:r>
          </w:p>
        </w:tc>
        <w:tc>
          <w:tcPr>
            <w:tcW w:w="3715" w:type="dxa"/>
            <w:tcBorders>
              <w:top w:val="single" w:sz="4" w:space="0" w:color="auto"/>
              <w:left w:val="single" w:sz="4" w:space="0" w:color="auto"/>
              <w:bottom w:val="single" w:sz="4" w:space="0" w:color="auto"/>
            </w:tcBorders>
            <w:shd w:val="clear" w:color="auto" w:fill="FFFFFF"/>
          </w:tcPr>
          <w:p w:rsidR="0091313C" w:rsidRDefault="0091313C" w:rsidP="00C5606A">
            <w:pPr>
              <w:rPr>
                <w:sz w:val="10"/>
                <w:szCs w:val="10"/>
              </w:rPr>
            </w:pPr>
            <w:r w:rsidRPr="002C6854">
              <w:rPr>
                <w:sz w:val="22"/>
                <w:szCs w:val="22"/>
              </w:rPr>
              <w:t>Разработка программ комплексного развития сельских поселений Угранского района Смоленской области (систем коммунальной инфраструктуры, транспортной инфраструктуры, социальной инфраструктуры</w:t>
            </w:r>
            <w:r>
              <w:rPr>
                <w:sz w:val="22"/>
                <w:szCs w:val="22"/>
              </w:rPr>
              <w:t>)</w:t>
            </w:r>
          </w:p>
        </w:tc>
        <w:tc>
          <w:tcPr>
            <w:tcW w:w="1080" w:type="dxa"/>
            <w:tcBorders>
              <w:top w:val="single" w:sz="4" w:space="0" w:color="auto"/>
              <w:left w:val="single" w:sz="4" w:space="0" w:color="auto"/>
              <w:bottom w:val="single" w:sz="4" w:space="0" w:color="auto"/>
            </w:tcBorders>
            <w:shd w:val="clear" w:color="auto" w:fill="FFFFFF"/>
          </w:tcPr>
          <w:p w:rsidR="0091313C" w:rsidRPr="00C5606A" w:rsidRDefault="0091313C" w:rsidP="005D74A2">
            <w:r>
              <w:t>ед.</w:t>
            </w:r>
          </w:p>
        </w:tc>
        <w:tc>
          <w:tcPr>
            <w:tcW w:w="1076"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926"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992"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1113"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1170" w:type="dxa"/>
            <w:vMerge/>
            <w:tcBorders>
              <w:left w:val="single" w:sz="4" w:space="0" w:color="auto"/>
            </w:tcBorders>
            <w:shd w:val="clear" w:color="auto" w:fill="FFFFFF"/>
          </w:tcPr>
          <w:p w:rsidR="0091313C" w:rsidRPr="00E00E12" w:rsidRDefault="0091313C" w:rsidP="005D74A2"/>
        </w:tc>
        <w:tc>
          <w:tcPr>
            <w:tcW w:w="1570" w:type="dxa"/>
            <w:tcBorders>
              <w:top w:val="single" w:sz="4" w:space="0" w:color="auto"/>
              <w:left w:val="single" w:sz="4" w:space="0" w:color="auto"/>
              <w:bottom w:val="single" w:sz="4" w:space="0" w:color="auto"/>
            </w:tcBorders>
            <w:shd w:val="clear" w:color="auto" w:fill="FFFFFF"/>
          </w:tcPr>
          <w:p w:rsidR="0091313C"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91313C" w:rsidRPr="00E00E12" w:rsidRDefault="0091313C"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91313C" w:rsidRPr="0091313C" w:rsidRDefault="0091313C" w:rsidP="00CE2EA9">
            <w:pPr>
              <w:rPr>
                <w:sz w:val="20"/>
                <w:szCs w:val="20"/>
              </w:rPr>
            </w:pPr>
            <w:r w:rsidRPr="0091313C">
              <w:rPr>
                <w:sz w:val="20"/>
                <w:szCs w:val="20"/>
              </w:rPr>
              <w:t>ГАС «Управление»</w:t>
            </w:r>
          </w:p>
        </w:tc>
      </w:tr>
      <w:tr w:rsidR="0091313C" w:rsidTr="00477F73">
        <w:trPr>
          <w:trHeight w:hRule="exact" w:val="991"/>
        </w:trPr>
        <w:tc>
          <w:tcPr>
            <w:tcW w:w="443" w:type="dxa"/>
            <w:tcBorders>
              <w:top w:val="single" w:sz="4" w:space="0" w:color="auto"/>
              <w:left w:val="single" w:sz="4" w:space="0" w:color="auto"/>
              <w:bottom w:val="single" w:sz="4" w:space="0" w:color="auto"/>
            </w:tcBorders>
            <w:shd w:val="clear" w:color="auto" w:fill="FFFFFF"/>
            <w:vAlign w:val="bottom"/>
          </w:tcPr>
          <w:p w:rsidR="0091313C" w:rsidRPr="009E15EE" w:rsidRDefault="0091313C" w:rsidP="005D74A2">
            <w:pPr>
              <w:pStyle w:val="20"/>
              <w:shd w:val="clear" w:color="auto" w:fill="auto"/>
              <w:spacing w:after="0" w:line="220" w:lineRule="exact"/>
              <w:ind w:firstLine="0"/>
              <w:jc w:val="left"/>
              <w:rPr>
                <w:rStyle w:val="211pt"/>
                <w:lang w:bidi="en-US"/>
              </w:rPr>
            </w:pPr>
            <w:r>
              <w:rPr>
                <w:rStyle w:val="211pt"/>
                <w:lang w:bidi="en-US"/>
              </w:rPr>
              <w:t>4.</w:t>
            </w:r>
          </w:p>
        </w:tc>
        <w:tc>
          <w:tcPr>
            <w:tcW w:w="3715" w:type="dxa"/>
            <w:tcBorders>
              <w:top w:val="single" w:sz="4" w:space="0" w:color="auto"/>
              <w:left w:val="single" w:sz="4" w:space="0" w:color="auto"/>
              <w:bottom w:val="single" w:sz="4" w:space="0" w:color="auto"/>
            </w:tcBorders>
            <w:shd w:val="clear" w:color="auto" w:fill="FFFFFF"/>
          </w:tcPr>
          <w:p w:rsidR="0091313C" w:rsidRDefault="0091313C" w:rsidP="005D74A2">
            <w:pPr>
              <w:rPr>
                <w:sz w:val="10"/>
                <w:szCs w:val="10"/>
              </w:rPr>
            </w:pPr>
            <w:r>
              <w:rPr>
                <w:sz w:val="20"/>
                <w:szCs w:val="20"/>
              </w:rPr>
              <w:t>Актуализация Генеральных планов и Правил землепользования и застройки сельских поселений Угранского района Смоленской области</w:t>
            </w:r>
          </w:p>
        </w:tc>
        <w:tc>
          <w:tcPr>
            <w:tcW w:w="1080" w:type="dxa"/>
            <w:tcBorders>
              <w:top w:val="single" w:sz="4" w:space="0" w:color="auto"/>
              <w:left w:val="single" w:sz="4" w:space="0" w:color="auto"/>
              <w:bottom w:val="single" w:sz="4" w:space="0" w:color="auto"/>
            </w:tcBorders>
            <w:shd w:val="clear" w:color="auto" w:fill="FFFFFF"/>
          </w:tcPr>
          <w:p w:rsidR="0091313C" w:rsidRPr="00C5606A" w:rsidRDefault="0091313C" w:rsidP="005D74A2">
            <w:r>
              <w:t>ед.</w:t>
            </w:r>
          </w:p>
        </w:tc>
        <w:tc>
          <w:tcPr>
            <w:tcW w:w="1076"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926"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992"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1113"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1170" w:type="dxa"/>
            <w:vMerge/>
            <w:tcBorders>
              <w:left w:val="single" w:sz="4" w:space="0" w:color="auto"/>
              <w:bottom w:val="single" w:sz="4" w:space="0" w:color="auto"/>
            </w:tcBorders>
            <w:shd w:val="clear" w:color="auto" w:fill="FFFFFF"/>
          </w:tcPr>
          <w:p w:rsidR="0091313C" w:rsidRPr="00E00E12" w:rsidRDefault="0091313C" w:rsidP="005D74A2"/>
        </w:tc>
        <w:tc>
          <w:tcPr>
            <w:tcW w:w="1570" w:type="dxa"/>
            <w:tcBorders>
              <w:top w:val="single" w:sz="4" w:space="0" w:color="auto"/>
              <w:left w:val="single" w:sz="4" w:space="0" w:color="auto"/>
              <w:bottom w:val="single" w:sz="4" w:space="0" w:color="auto"/>
            </w:tcBorders>
            <w:shd w:val="clear" w:color="auto" w:fill="FFFFFF"/>
          </w:tcPr>
          <w:p w:rsidR="0091313C"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91313C" w:rsidRPr="00E00E12" w:rsidRDefault="0091313C"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91313C" w:rsidRPr="0091313C" w:rsidRDefault="0091313C" w:rsidP="00CE2EA9">
            <w:pPr>
              <w:rPr>
                <w:sz w:val="20"/>
                <w:szCs w:val="20"/>
              </w:rPr>
            </w:pPr>
            <w:r w:rsidRPr="0091313C">
              <w:rPr>
                <w:sz w:val="20"/>
                <w:szCs w:val="20"/>
              </w:rPr>
              <w:t>ГАС «Управление»</w:t>
            </w:r>
          </w:p>
        </w:tc>
      </w:tr>
    </w:tbl>
    <w:p w:rsidR="005D74A2" w:rsidRDefault="005D74A2" w:rsidP="00AA4F8D">
      <w:pPr>
        <w:ind w:left="10206"/>
        <w:jc w:val="center"/>
        <w:rPr>
          <w:sz w:val="26"/>
          <w:szCs w:val="26"/>
        </w:rPr>
      </w:pPr>
    </w:p>
    <w:sectPr w:rsidR="005D74A2" w:rsidSect="0091313C">
      <w:pgSz w:w="16838" w:h="11906" w:orient="landscape"/>
      <w:pgMar w:top="851" w:right="902" w:bottom="74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75E" w:rsidRDefault="0098175E" w:rsidP="00BA4508">
      <w:r>
        <w:separator/>
      </w:r>
    </w:p>
  </w:endnote>
  <w:endnote w:type="continuationSeparator" w:id="0">
    <w:p w:rsidR="0098175E" w:rsidRDefault="0098175E" w:rsidP="00BA45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75E" w:rsidRDefault="0098175E" w:rsidP="00BA4508">
      <w:r>
        <w:separator/>
      </w:r>
    </w:p>
  </w:footnote>
  <w:footnote w:type="continuationSeparator" w:id="0">
    <w:p w:rsidR="0098175E" w:rsidRDefault="0098175E" w:rsidP="00BA45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760BC"/>
    <w:multiLevelType w:val="multilevel"/>
    <w:tmpl w:val="D472939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7F5DB0"/>
    <w:rsid w:val="000A4197"/>
    <w:rsid w:val="00102706"/>
    <w:rsid w:val="00157133"/>
    <w:rsid w:val="00293F7A"/>
    <w:rsid w:val="00296EAA"/>
    <w:rsid w:val="002D63B7"/>
    <w:rsid w:val="00307A2D"/>
    <w:rsid w:val="00371980"/>
    <w:rsid w:val="003A2B15"/>
    <w:rsid w:val="00400074"/>
    <w:rsid w:val="004463EC"/>
    <w:rsid w:val="004D4A73"/>
    <w:rsid w:val="005D74A2"/>
    <w:rsid w:val="005F19A1"/>
    <w:rsid w:val="00627426"/>
    <w:rsid w:val="00664DE8"/>
    <w:rsid w:val="006E7516"/>
    <w:rsid w:val="00714F8C"/>
    <w:rsid w:val="007B6CD9"/>
    <w:rsid w:val="007F5DB0"/>
    <w:rsid w:val="00820ACC"/>
    <w:rsid w:val="00890010"/>
    <w:rsid w:val="00902D62"/>
    <w:rsid w:val="0091313C"/>
    <w:rsid w:val="0098175E"/>
    <w:rsid w:val="009E15EE"/>
    <w:rsid w:val="00A900AC"/>
    <w:rsid w:val="00AA4F8D"/>
    <w:rsid w:val="00AF2B04"/>
    <w:rsid w:val="00B1163E"/>
    <w:rsid w:val="00BA4508"/>
    <w:rsid w:val="00BB5DF2"/>
    <w:rsid w:val="00BC08DB"/>
    <w:rsid w:val="00C10716"/>
    <w:rsid w:val="00C159AC"/>
    <w:rsid w:val="00C5606A"/>
    <w:rsid w:val="00D74341"/>
    <w:rsid w:val="00E00E12"/>
    <w:rsid w:val="00E24E3B"/>
    <w:rsid w:val="00E3147A"/>
    <w:rsid w:val="00E314B9"/>
    <w:rsid w:val="00E463F9"/>
    <w:rsid w:val="00E967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100" w:afterAutospacing="1"/>
        <w:ind w:left="142" w:right="14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B9"/>
    <w:pPr>
      <w:widowControl w:val="0"/>
      <w:autoSpaceDE w:val="0"/>
      <w:autoSpaceDN w:val="0"/>
      <w:adjustRightInd w:val="0"/>
      <w:spacing w:after="0" w:afterAutospacing="0"/>
      <w:ind w:left="40" w:right="0"/>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F5DB0"/>
    <w:pPr>
      <w:widowControl w:val="0"/>
      <w:autoSpaceDE w:val="0"/>
      <w:autoSpaceDN w:val="0"/>
      <w:adjustRightInd w:val="0"/>
      <w:spacing w:after="0" w:afterAutospacing="0"/>
      <w:ind w:left="0" w:right="0"/>
      <w:jc w:val="left"/>
    </w:pPr>
    <w:rPr>
      <w:rFonts w:ascii="Calibri" w:eastAsia="Times New Roman" w:hAnsi="Calibri" w:cs="Calibri"/>
      <w:sz w:val="22"/>
      <w:szCs w:val="22"/>
      <w:lang w:eastAsia="ru-RU"/>
    </w:rPr>
  </w:style>
  <w:style w:type="character" w:customStyle="1" w:styleId="211pt">
    <w:name w:val="Основной текст (2) + 11 pt"/>
    <w:basedOn w:val="a0"/>
    <w:rsid w:val="007F5D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a0"/>
    <w:rsid w:val="00102706"/>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
    <w:name w:val="Основной текст (2)_"/>
    <w:basedOn w:val="a0"/>
    <w:link w:val="20"/>
    <w:rsid w:val="00102706"/>
    <w:rPr>
      <w:rFonts w:eastAsia="Times New Roman"/>
      <w:sz w:val="26"/>
      <w:szCs w:val="26"/>
      <w:shd w:val="clear" w:color="auto" w:fill="FFFFFF"/>
    </w:rPr>
  </w:style>
  <w:style w:type="paragraph" w:customStyle="1" w:styleId="20">
    <w:name w:val="Основной текст (2)"/>
    <w:basedOn w:val="a"/>
    <w:link w:val="2"/>
    <w:rsid w:val="00102706"/>
    <w:pPr>
      <w:shd w:val="clear" w:color="auto" w:fill="FFFFFF"/>
      <w:autoSpaceDE/>
      <w:autoSpaceDN/>
      <w:adjustRightInd/>
      <w:spacing w:after="240" w:line="320" w:lineRule="exact"/>
      <w:ind w:left="0" w:hanging="580"/>
      <w:jc w:val="center"/>
    </w:pPr>
    <w:rPr>
      <w:sz w:val="26"/>
      <w:szCs w:val="26"/>
      <w:lang w:eastAsia="en-US"/>
    </w:rPr>
  </w:style>
  <w:style w:type="character" w:customStyle="1" w:styleId="285pt1pt">
    <w:name w:val="Основной текст (2) + 8;5 pt;Полужирный;Интервал 1 pt"/>
    <w:basedOn w:val="2"/>
    <w:rsid w:val="005D74A2"/>
    <w:rPr>
      <w:rFonts w:ascii="Times New Roman" w:eastAsia="Times New Roman" w:hAnsi="Times New Roman" w:cs="Times New Roman"/>
      <w:b/>
      <w:bCs/>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12pt">
    <w:name w:val="Основной текст (2) + 12 pt"/>
    <w:basedOn w:val="2"/>
    <w:rsid w:val="005D74A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styleId="a3">
    <w:name w:val="header"/>
    <w:basedOn w:val="a"/>
    <w:link w:val="a4"/>
    <w:uiPriority w:val="99"/>
    <w:unhideWhenUsed/>
    <w:rsid w:val="00BA4508"/>
    <w:pPr>
      <w:tabs>
        <w:tab w:val="center" w:pos="4677"/>
        <w:tab w:val="right" w:pos="9355"/>
      </w:tabs>
    </w:pPr>
  </w:style>
  <w:style w:type="character" w:customStyle="1" w:styleId="a4">
    <w:name w:val="Верхний колонтитул Знак"/>
    <w:basedOn w:val="a0"/>
    <w:link w:val="a3"/>
    <w:uiPriority w:val="99"/>
    <w:rsid w:val="00BA4508"/>
    <w:rPr>
      <w:rFonts w:eastAsia="Times New Roman"/>
      <w:sz w:val="24"/>
      <w:szCs w:val="24"/>
      <w:lang w:eastAsia="ru-RU"/>
    </w:rPr>
  </w:style>
  <w:style w:type="paragraph" w:styleId="a5">
    <w:name w:val="footer"/>
    <w:basedOn w:val="a"/>
    <w:link w:val="a6"/>
    <w:uiPriority w:val="99"/>
    <w:unhideWhenUsed/>
    <w:rsid w:val="00BA4508"/>
    <w:pPr>
      <w:tabs>
        <w:tab w:val="center" w:pos="4677"/>
        <w:tab w:val="right" w:pos="9355"/>
      </w:tabs>
    </w:pPr>
  </w:style>
  <w:style w:type="character" w:customStyle="1" w:styleId="a6">
    <w:name w:val="Нижний колонтитул Знак"/>
    <w:basedOn w:val="a0"/>
    <w:link w:val="a5"/>
    <w:uiPriority w:val="99"/>
    <w:rsid w:val="00BA4508"/>
    <w:rPr>
      <w:rFonts w:eastAsia="Times New Roman"/>
      <w:sz w:val="24"/>
      <w:szCs w:val="24"/>
      <w:lang w:eastAsia="ru-RU"/>
    </w:rPr>
  </w:style>
  <w:style w:type="paragraph" w:customStyle="1" w:styleId="ConsPlusNormal">
    <w:name w:val="ConsPlusNormal"/>
    <w:rsid w:val="00E314B9"/>
    <w:pPr>
      <w:widowControl w:val="0"/>
      <w:suppressAutoHyphens/>
      <w:spacing w:after="0" w:afterAutospacing="0" w:line="100" w:lineRule="atLeast"/>
      <w:ind w:left="0" w:right="0" w:firstLine="720"/>
      <w:jc w:val="left"/>
    </w:pPr>
    <w:rPr>
      <w:rFonts w:ascii="Arial" w:eastAsia="SimSun" w:hAnsi="Arial" w:cs="Arial"/>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100" w:afterAutospacing="1"/>
        <w:ind w:left="142" w:right="14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B9"/>
    <w:pPr>
      <w:widowControl w:val="0"/>
      <w:autoSpaceDE w:val="0"/>
      <w:autoSpaceDN w:val="0"/>
      <w:adjustRightInd w:val="0"/>
      <w:spacing w:after="0" w:afterAutospacing="0"/>
      <w:ind w:left="40" w:right="0"/>
    </w:pPr>
    <w:rPr>
      <w:rFonts w:eastAsia="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F5DB0"/>
    <w:pPr>
      <w:widowControl w:val="0"/>
      <w:autoSpaceDE w:val="0"/>
      <w:autoSpaceDN w:val="0"/>
      <w:adjustRightInd w:val="0"/>
      <w:spacing w:after="0" w:afterAutospacing="0"/>
      <w:ind w:left="0" w:right="0"/>
      <w:jc w:val="left"/>
    </w:pPr>
    <w:rPr>
      <w:rFonts w:ascii="Calibri" w:eastAsia="Times New Roman" w:hAnsi="Calibri" w:cs="Calibri"/>
      <w:sz w:val="22"/>
      <w:szCs w:val="22"/>
      <w:lang w:eastAsia="ru-RU"/>
    </w:rPr>
  </w:style>
  <w:style w:type="character" w:customStyle="1" w:styleId="211pt">
    <w:name w:val="Основной текст (2) + 11 pt"/>
    <w:basedOn w:val="a0"/>
    <w:rsid w:val="007F5D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a0"/>
    <w:rsid w:val="00102706"/>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
    <w:name w:val="Основной текст (2)_"/>
    <w:basedOn w:val="a0"/>
    <w:link w:val="20"/>
    <w:rsid w:val="00102706"/>
    <w:rPr>
      <w:rFonts w:eastAsia="Times New Roman"/>
      <w:sz w:val="26"/>
      <w:szCs w:val="26"/>
      <w:shd w:val="clear" w:color="auto" w:fill="FFFFFF"/>
    </w:rPr>
  </w:style>
  <w:style w:type="paragraph" w:customStyle="1" w:styleId="20">
    <w:name w:val="Основной текст (2)"/>
    <w:basedOn w:val="a"/>
    <w:link w:val="2"/>
    <w:rsid w:val="00102706"/>
    <w:pPr>
      <w:shd w:val="clear" w:color="auto" w:fill="FFFFFF"/>
      <w:autoSpaceDE/>
      <w:autoSpaceDN/>
      <w:adjustRightInd/>
      <w:spacing w:after="240" w:line="320" w:lineRule="exact"/>
      <w:ind w:left="0" w:hanging="580"/>
      <w:jc w:val="center"/>
    </w:pPr>
    <w:rPr>
      <w:sz w:val="26"/>
      <w:szCs w:val="26"/>
      <w:lang w:eastAsia="en-US"/>
    </w:rPr>
  </w:style>
  <w:style w:type="character" w:customStyle="1" w:styleId="285pt1pt">
    <w:name w:val="Основной текст (2) + 8;5 pt;Полужирный;Интервал 1 pt"/>
    <w:basedOn w:val="2"/>
    <w:rsid w:val="005D74A2"/>
    <w:rPr>
      <w:rFonts w:ascii="Times New Roman" w:eastAsia="Times New Roman" w:hAnsi="Times New Roman" w:cs="Times New Roman"/>
      <w:b/>
      <w:bCs/>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12pt">
    <w:name w:val="Основной текст (2) + 12 pt"/>
    <w:basedOn w:val="2"/>
    <w:rsid w:val="005D74A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styleId="a3">
    <w:name w:val="header"/>
    <w:basedOn w:val="a"/>
    <w:link w:val="a4"/>
    <w:uiPriority w:val="99"/>
    <w:unhideWhenUsed/>
    <w:rsid w:val="00BA4508"/>
    <w:pPr>
      <w:tabs>
        <w:tab w:val="center" w:pos="4677"/>
        <w:tab w:val="right" w:pos="9355"/>
      </w:tabs>
    </w:pPr>
  </w:style>
  <w:style w:type="character" w:customStyle="1" w:styleId="a4">
    <w:name w:val="Верхний колонтитул Знак"/>
    <w:basedOn w:val="a0"/>
    <w:link w:val="a3"/>
    <w:uiPriority w:val="99"/>
    <w:rsid w:val="00BA4508"/>
    <w:rPr>
      <w:rFonts w:eastAsia="Times New Roman"/>
      <w:sz w:val="24"/>
      <w:szCs w:val="24"/>
      <w:lang w:eastAsia="ru-RU"/>
    </w:rPr>
  </w:style>
  <w:style w:type="paragraph" w:styleId="a5">
    <w:name w:val="footer"/>
    <w:basedOn w:val="a"/>
    <w:link w:val="a6"/>
    <w:uiPriority w:val="99"/>
    <w:unhideWhenUsed/>
    <w:rsid w:val="00BA4508"/>
    <w:pPr>
      <w:tabs>
        <w:tab w:val="center" w:pos="4677"/>
        <w:tab w:val="right" w:pos="9355"/>
      </w:tabs>
    </w:pPr>
  </w:style>
  <w:style w:type="character" w:customStyle="1" w:styleId="a6">
    <w:name w:val="Нижний колонтитул Знак"/>
    <w:basedOn w:val="a0"/>
    <w:link w:val="a5"/>
    <w:uiPriority w:val="99"/>
    <w:rsid w:val="00BA4508"/>
    <w:rPr>
      <w:rFonts w:eastAsia="Times New Roman"/>
      <w:sz w:val="24"/>
      <w:szCs w:val="24"/>
      <w:lang w:eastAsia="ru-RU"/>
    </w:rPr>
  </w:style>
  <w:style w:type="paragraph" w:customStyle="1" w:styleId="ConsPlusNormal">
    <w:name w:val="ConsPlusNormal"/>
    <w:rsid w:val="00E314B9"/>
    <w:pPr>
      <w:widowControl w:val="0"/>
      <w:suppressAutoHyphens/>
      <w:spacing w:after="0" w:afterAutospacing="0" w:line="100" w:lineRule="atLeast"/>
      <w:ind w:left="0" w:right="0" w:firstLine="720"/>
      <w:jc w:val="left"/>
    </w:pPr>
    <w:rPr>
      <w:rFonts w:ascii="Arial" w:eastAsia="SimSun" w:hAnsi="Arial" w:cs="Arial"/>
      <w:sz w:val="20"/>
      <w:szCs w:val="20"/>
      <w:lang w:eastAsia="hi-IN" w:bidi="hi-IN"/>
    </w:rPr>
  </w:style>
</w:styles>
</file>

<file path=word/webSettings.xml><?xml version="1.0" encoding="utf-8"?>
<w:webSettings xmlns:r="http://schemas.openxmlformats.org/officeDocument/2006/relationships" xmlns:w="http://schemas.openxmlformats.org/wordprocessingml/2006/main">
  <w:divs>
    <w:div w:id="144973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646</Words>
  <Characters>3683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Econom2</dc:creator>
  <cp:lastModifiedBy>Econom2</cp:lastModifiedBy>
  <cp:revision>7</cp:revision>
  <cp:lastPrinted>2021-11-11T13:55:00Z</cp:lastPrinted>
  <dcterms:created xsi:type="dcterms:W3CDTF">2021-11-11T13:56:00Z</dcterms:created>
  <dcterms:modified xsi:type="dcterms:W3CDTF">2021-11-12T13:42:00Z</dcterms:modified>
</cp:coreProperties>
</file>