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F99" w:rsidRPr="00B93F99" w:rsidRDefault="00B93F99" w:rsidP="00B93F99">
      <w:pPr>
        <w:jc w:val="center"/>
        <w:rPr>
          <w:sz w:val="40"/>
          <w:szCs w:val="40"/>
          <w:lang w:eastAsia="en-US"/>
        </w:rPr>
      </w:pPr>
      <w:r w:rsidRPr="00B93F99">
        <w:rPr>
          <w:sz w:val="40"/>
          <w:szCs w:val="40"/>
          <w:lang w:eastAsia="en-US"/>
        </w:rPr>
        <w:t>Контрольно-ревизионная комиссия</w:t>
      </w:r>
    </w:p>
    <w:p w:rsidR="00B93F99" w:rsidRPr="00B93F99" w:rsidRDefault="00B93F99" w:rsidP="00B93F99">
      <w:pPr>
        <w:jc w:val="center"/>
        <w:rPr>
          <w:sz w:val="40"/>
          <w:szCs w:val="40"/>
          <w:lang w:eastAsia="en-US"/>
        </w:rPr>
      </w:pPr>
      <w:r w:rsidRPr="00B93F99">
        <w:rPr>
          <w:sz w:val="40"/>
          <w:szCs w:val="40"/>
          <w:lang w:eastAsia="en-US"/>
        </w:rPr>
        <w:t>муниципального образования  «Угранский район» Смоленской области</w:t>
      </w:r>
    </w:p>
    <w:p w:rsidR="00B93F99" w:rsidRPr="00B93F99" w:rsidRDefault="00B93F99" w:rsidP="00B93F99">
      <w:pPr>
        <w:jc w:val="center"/>
        <w:rPr>
          <w:sz w:val="40"/>
          <w:szCs w:val="40"/>
          <w:lang w:eastAsia="en-US"/>
        </w:rPr>
      </w:pPr>
    </w:p>
    <w:p w:rsidR="004F35A8" w:rsidRDefault="00B93F99" w:rsidP="00B93F99">
      <w:pPr>
        <w:spacing w:line="276" w:lineRule="auto"/>
        <w:jc w:val="center"/>
        <w:rPr>
          <w:sz w:val="22"/>
          <w:szCs w:val="22"/>
          <w:lang w:eastAsia="en-US"/>
        </w:rPr>
      </w:pPr>
      <w:r w:rsidRPr="00B93F99">
        <w:rPr>
          <w:sz w:val="22"/>
          <w:szCs w:val="22"/>
          <w:lang w:eastAsia="en-US"/>
        </w:rPr>
        <w:t xml:space="preserve">215430, Смоленская область, </w:t>
      </w:r>
      <w:r w:rsidR="004F35A8">
        <w:rPr>
          <w:sz w:val="22"/>
          <w:szCs w:val="22"/>
          <w:lang w:eastAsia="en-US"/>
        </w:rPr>
        <w:t xml:space="preserve">Угранский район </w:t>
      </w:r>
      <w:r w:rsidR="00166403">
        <w:rPr>
          <w:sz w:val="22"/>
          <w:szCs w:val="22"/>
          <w:lang w:eastAsia="en-US"/>
        </w:rPr>
        <w:t>с</w:t>
      </w:r>
      <w:r w:rsidRPr="00B93F99">
        <w:rPr>
          <w:sz w:val="22"/>
          <w:szCs w:val="22"/>
          <w:lang w:eastAsia="en-US"/>
        </w:rPr>
        <w:t>. Угра, ул. Ленина, д.22, тел: (48137) 42152,</w:t>
      </w:r>
    </w:p>
    <w:p w:rsidR="00B93F99" w:rsidRPr="00C633E1" w:rsidRDefault="00B93F99" w:rsidP="00B93F99">
      <w:pPr>
        <w:spacing w:line="276" w:lineRule="auto"/>
        <w:jc w:val="center"/>
        <w:rPr>
          <w:sz w:val="22"/>
          <w:szCs w:val="22"/>
          <w:lang w:eastAsia="en-US"/>
        </w:rPr>
      </w:pPr>
      <w:r w:rsidRPr="00166937">
        <w:rPr>
          <w:sz w:val="22"/>
          <w:szCs w:val="22"/>
          <w:lang w:eastAsia="en-US"/>
        </w:rPr>
        <w:t xml:space="preserve"> </w:t>
      </w:r>
      <w:r w:rsidRPr="00B93F99">
        <w:rPr>
          <w:sz w:val="22"/>
          <w:szCs w:val="22"/>
          <w:lang w:eastAsia="en-US"/>
        </w:rPr>
        <w:t>е</w:t>
      </w:r>
      <w:r w:rsidRPr="00C633E1">
        <w:rPr>
          <w:sz w:val="22"/>
          <w:szCs w:val="22"/>
          <w:lang w:eastAsia="en-US"/>
        </w:rPr>
        <w:t>-</w:t>
      </w:r>
      <w:r w:rsidRPr="00B93F99">
        <w:rPr>
          <w:sz w:val="22"/>
          <w:szCs w:val="22"/>
          <w:lang w:val="en-US" w:eastAsia="en-US"/>
        </w:rPr>
        <w:t>mail</w:t>
      </w:r>
      <w:r w:rsidRPr="00C633E1">
        <w:rPr>
          <w:sz w:val="22"/>
          <w:szCs w:val="22"/>
          <w:lang w:eastAsia="en-US"/>
        </w:rPr>
        <w:t xml:space="preserve">: </w:t>
      </w:r>
      <w:r w:rsidRPr="00B93F99">
        <w:rPr>
          <w:sz w:val="22"/>
          <w:szCs w:val="22"/>
          <w:lang w:val="en-US" w:eastAsia="en-US"/>
        </w:rPr>
        <w:t>krk</w:t>
      </w:r>
      <w:r w:rsidRPr="00C633E1">
        <w:rPr>
          <w:sz w:val="22"/>
          <w:szCs w:val="22"/>
          <w:lang w:eastAsia="en-US"/>
        </w:rPr>
        <w:t>.</w:t>
      </w:r>
      <w:r w:rsidRPr="00B93F99">
        <w:rPr>
          <w:sz w:val="22"/>
          <w:szCs w:val="22"/>
          <w:lang w:val="en-US" w:eastAsia="en-US"/>
        </w:rPr>
        <w:t>ugra</w:t>
      </w:r>
      <w:r w:rsidRPr="00C633E1">
        <w:rPr>
          <w:sz w:val="22"/>
          <w:szCs w:val="22"/>
          <w:lang w:eastAsia="en-US"/>
        </w:rPr>
        <w:t>@</w:t>
      </w:r>
      <w:r w:rsidRPr="00B93F99">
        <w:rPr>
          <w:sz w:val="22"/>
          <w:szCs w:val="22"/>
          <w:lang w:val="en-US" w:eastAsia="en-US"/>
        </w:rPr>
        <w:t>mail</w:t>
      </w:r>
      <w:r w:rsidRPr="00C633E1">
        <w:rPr>
          <w:sz w:val="22"/>
          <w:szCs w:val="22"/>
          <w:lang w:eastAsia="en-US"/>
        </w:rPr>
        <w:t>.</w:t>
      </w:r>
      <w:r w:rsidRPr="00B93F99">
        <w:rPr>
          <w:sz w:val="22"/>
          <w:szCs w:val="22"/>
          <w:lang w:val="en-US" w:eastAsia="en-US"/>
        </w:rPr>
        <w:t>ru</w:t>
      </w:r>
    </w:p>
    <w:p w:rsidR="00B93F99" w:rsidRPr="00C633E1" w:rsidRDefault="00B93F99" w:rsidP="00D805A4">
      <w:pPr>
        <w:jc w:val="center"/>
        <w:rPr>
          <w:b/>
          <w:sz w:val="28"/>
          <w:szCs w:val="28"/>
        </w:rPr>
      </w:pPr>
    </w:p>
    <w:p w:rsidR="00B93F99" w:rsidRPr="00C633E1" w:rsidRDefault="00B93F99" w:rsidP="00D805A4">
      <w:pPr>
        <w:jc w:val="center"/>
        <w:rPr>
          <w:b/>
          <w:sz w:val="28"/>
          <w:szCs w:val="28"/>
        </w:rPr>
      </w:pPr>
    </w:p>
    <w:p w:rsidR="00A4766E" w:rsidRPr="00BE04F7" w:rsidRDefault="00A4766E" w:rsidP="00D805A4">
      <w:pPr>
        <w:jc w:val="center"/>
        <w:rPr>
          <w:b/>
          <w:sz w:val="28"/>
          <w:szCs w:val="28"/>
        </w:rPr>
      </w:pPr>
      <w:r w:rsidRPr="00BE04F7">
        <w:rPr>
          <w:b/>
          <w:sz w:val="28"/>
          <w:szCs w:val="28"/>
        </w:rPr>
        <w:t>ЗАКЛЮЧЕНИЕ</w:t>
      </w:r>
    </w:p>
    <w:p w:rsidR="00A4766E" w:rsidRPr="00A4766E" w:rsidRDefault="004804EA" w:rsidP="00D805A4">
      <w:pPr>
        <w:pStyle w:val="a3"/>
        <w:ind w:firstLine="709"/>
        <w:jc w:val="center"/>
        <w:rPr>
          <w:b/>
          <w:szCs w:val="28"/>
        </w:rPr>
      </w:pPr>
      <w:r w:rsidRPr="004804EA">
        <w:rPr>
          <w:b/>
          <w:szCs w:val="28"/>
        </w:rPr>
        <w:t xml:space="preserve">на проект решения «О бюджете муниципального образования « Угранский </w:t>
      </w:r>
      <w:r w:rsidR="006D1CA9">
        <w:rPr>
          <w:b/>
          <w:szCs w:val="28"/>
        </w:rPr>
        <w:t>муниципальный округ</w:t>
      </w:r>
      <w:r w:rsidRPr="004804EA">
        <w:rPr>
          <w:b/>
          <w:szCs w:val="28"/>
        </w:rPr>
        <w:t>» на 20</w:t>
      </w:r>
      <w:r w:rsidR="007856E2">
        <w:rPr>
          <w:b/>
          <w:szCs w:val="28"/>
        </w:rPr>
        <w:t>2</w:t>
      </w:r>
      <w:r w:rsidR="001D649F">
        <w:rPr>
          <w:b/>
          <w:szCs w:val="28"/>
        </w:rPr>
        <w:t>5</w:t>
      </w:r>
      <w:r w:rsidRPr="004804EA">
        <w:rPr>
          <w:b/>
          <w:szCs w:val="28"/>
        </w:rPr>
        <w:t xml:space="preserve"> год </w:t>
      </w:r>
      <w:r w:rsidR="00966DE6">
        <w:rPr>
          <w:b/>
          <w:szCs w:val="28"/>
        </w:rPr>
        <w:t>и</w:t>
      </w:r>
      <w:r w:rsidRPr="004804EA">
        <w:rPr>
          <w:b/>
          <w:szCs w:val="28"/>
        </w:rPr>
        <w:t xml:space="preserve"> на плановый период 20</w:t>
      </w:r>
      <w:r w:rsidR="007856E2">
        <w:rPr>
          <w:b/>
          <w:szCs w:val="28"/>
        </w:rPr>
        <w:t>2</w:t>
      </w:r>
      <w:r w:rsidR="004F35A8">
        <w:rPr>
          <w:b/>
          <w:szCs w:val="28"/>
        </w:rPr>
        <w:t>5</w:t>
      </w:r>
      <w:r w:rsidR="00A622BB">
        <w:rPr>
          <w:b/>
          <w:szCs w:val="28"/>
        </w:rPr>
        <w:t xml:space="preserve"> </w:t>
      </w:r>
      <w:r w:rsidRPr="004804EA">
        <w:rPr>
          <w:b/>
          <w:szCs w:val="28"/>
        </w:rPr>
        <w:t>и 20</w:t>
      </w:r>
      <w:r w:rsidR="00A622BB">
        <w:rPr>
          <w:b/>
          <w:szCs w:val="28"/>
        </w:rPr>
        <w:t>2</w:t>
      </w:r>
      <w:r w:rsidR="004F35A8">
        <w:rPr>
          <w:b/>
          <w:szCs w:val="28"/>
        </w:rPr>
        <w:t>6</w:t>
      </w:r>
      <w:r w:rsidRPr="004804EA">
        <w:rPr>
          <w:b/>
          <w:szCs w:val="28"/>
        </w:rPr>
        <w:t xml:space="preserve"> годов»</w:t>
      </w:r>
    </w:p>
    <w:p w:rsidR="00A4766E" w:rsidRDefault="00A4766E" w:rsidP="00A4766E">
      <w:pPr>
        <w:jc w:val="center"/>
        <w:rPr>
          <w:b/>
          <w:sz w:val="16"/>
          <w:szCs w:val="16"/>
        </w:rPr>
      </w:pPr>
    </w:p>
    <w:p w:rsidR="004C5456" w:rsidRPr="00122AE6" w:rsidRDefault="004C5456" w:rsidP="00A4766E">
      <w:pPr>
        <w:jc w:val="center"/>
        <w:rPr>
          <w:b/>
          <w:sz w:val="16"/>
          <w:szCs w:val="16"/>
        </w:rPr>
      </w:pPr>
    </w:p>
    <w:p w:rsidR="00A4766E" w:rsidRPr="00122AE6" w:rsidRDefault="00A4766E" w:rsidP="00A4766E">
      <w:pPr>
        <w:pStyle w:val="a5"/>
        <w:outlineLvl w:val="0"/>
        <w:rPr>
          <w:sz w:val="16"/>
          <w:szCs w:val="16"/>
        </w:rPr>
      </w:pPr>
    </w:p>
    <w:p w:rsidR="00A4766E" w:rsidRDefault="00A4766E" w:rsidP="00A4766E">
      <w:pPr>
        <w:pStyle w:val="a5"/>
        <w:widowControl w:val="0"/>
        <w:tabs>
          <w:tab w:val="left" w:pos="1418"/>
          <w:tab w:val="left" w:pos="3686"/>
        </w:tabs>
        <w:outlineLvl w:val="0"/>
        <w:rPr>
          <w:b/>
          <w:szCs w:val="24"/>
        </w:rPr>
      </w:pPr>
      <w:r w:rsidRPr="002D6C91">
        <w:rPr>
          <w:b/>
          <w:szCs w:val="24"/>
        </w:rPr>
        <w:t>1. Общие положения</w:t>
      </w:r>
    </w:p>
    <w:p w:rsidR="004C5456" w:rsidRPr="002D6C91" w:rsidRDefault="004C5456" w:rsidP="00A4766E">
      <w:pPr>
        <w:pStyle w:val="a5"/>
        <w:widowControl w:val="0"/>
        <w:tabs>
          <w:tab w:val="left" w:pos="1418"/>
          <w:tab w:val="left" w:pos="3686"/>
        </w:tabs>
        <w:outlineLvl w:val="0"/>
        <w:rPr>
          <w:b/>
          <w:szCs w:val="24"/>
        </w:rPr>
      </w:pPr>
    </w:p>
    <w:p w:rsidR="00A4766E" w:rsidRPr="00A4766E" w:rsidRDefault="00A4766E" w:rsidP="00A4766E">
      <w:pPr>
        <w:pStyle w:val="a3"/>
        <w:ind w:firstLine="709"/>
        <w:rPr>
          <w:sz w:val="24"/>
          <w:szCs w:val="24"/>
        </w:rPr>
      </w:pPr>
      <w:r w:rsidRPr="00A4766E">
        <w:rPr>
          <w:sz w:val="24"/>
          <w:szCs w:val="24"/>
        </w:rPr>
        <w:t xml:space="preserve">В соответствии с Бюджетным кодексом Российской Федерации, </w:t>
      </w:r>
      <w:r w:rsidR="005A25A2" w:rsidRPr="005A25A2">
        <w:rPr>
          <w:sz w:val="24"/>
          <w:szCs w:val="24"/>
        </w:rPr>
        <w:t xml:space="preserve"> п.7 ч.2. ст.9 Федерального закона №6-ФЗ «Об общих принципах организации и деятельности контрольно-счетных органов РФ и муниципальных образований»</w:t>
      </w:r>
      <w:r w:rsidR="005A25A2">
        <w:rPr>
          <w:sz w:val="24"/>
          <w:szCs w:val="24"/>
        </w:rPr>
        <w:t xml:space="preserve">, </w:t>
      </w:r>
      <w:r w:rsidRPr="00A4766E">
        <w:rPr>
          <w:sz w:val="24"/>
          <w:szCs w:val="24"/>
        </w:rPr>
        <w:t xml:space="preserve"> </w:t>
      </w:r>
      <w:r w:rsidRPr="001D649F">
        <w:rPr>
          <w:sz w:val="24"/>
          <w:szCs w:val="24"/>
        </w:rPr>
        <w:t>Положением «О бюджетном процессе в муниципальном образовании «</w:t>
      </w:r>
      <w:r w:rsidR="004804EA" w:rsidRPr="001D649F">
        <w:rPr>
          <w:sz w:val="24"/>
          <w:szCs w:val="24"/>
        </w:rPr>
        <w:t>Угранский</w:t>
      </w:r>
      <w:r w:rsidRPr="001D649F">
        <w:rPr>
          <w:sz w:val="24"/>
          <w:szCs w:val="24"/>
        </w:rPr>
        <w:t xml:space="preserve">  </w:t>
      </w:r>
      <w:r w:rsidR="001D649F" w:rsidRPr="001D649F">
        <w:rPr>
          <w:sz w:val="24"/>
          <w:szCs w:val="24"/>
        </w:rPr>
        <w:t>муниципальный округ</w:t>
      </w:r>
      <w:r w:rsidRPr="001D649F">
        <w:rPr>
          <w:sz w:val="24"/>
          <w:szCs w:val="24"/>
        </w:rPr>
        <w:t>»</w:t>
      </w:r>
      <w:r w:rsidR="00152C5F" w:rsidRPr="001D649F">
        <w:rPr>
          <w:sz w:val="24"/>
          <w:szCs w:val="24"/>
        </w:rPr>
        <w:t>,</w:t>
      </w:r>
      <w:r w:rsidRPr="001D649F">
        <w:rPr>
          <w:sz w:val="24"/>
          <w:szCs w:val="24"/>
        </w:rPr>
        <w:t xml:space="preserve">  утвержденного  </w:t>
      </w:r>
      <w:r w:rsidR="001D649F" w:rsidRPr="001D649F">
        <w:rPr>
          <w:sz w:val="24"/>
          <w:szCs w:val="24"/>
        </w:rPr>
        <w:t>Решением</w:t>
      </w:r>
      <w:r w:rsidRPr="001D649F">
        <w:rPr>
          <w:sz w:val="24"/>
          <w:szCs w:val="24"/>
        </w:rPr>
        <w:t xml:space="preserve">  </w:t>
      </w:r>
      <w:r w:rsidR="005A25A2" w:rsidRPr="001D649F">
        <w:rPr>
          <w:sz w:val="24"/>
          <w:szCs w:val="24"/>
        </w:rPr>
        <w:t xml:space="preserve">Угранского </w:t>
      </w:r>
      <w:r w:rsidR="001D649F" w:rsidRPr="001D649F">
        <w:rPr>
          <w:sz w:val="24"/>
          <w:szCs w:val="24"/>
        </w:rPr>
        <w:t>окружного</w:t>
      </w:r>
      <w:r w:rsidR="005A25A2" w:rsidRPr="001D649F">
        <w:rPr>
          <w:sz w:val="24"/>
          <w:szCs w:val="24"/>
        </w:rPr>
        <w:t xml:space="preserve"> </w:t>
      </w:r>
      <w:r w:rsidRPr="001D649F">
        <w:rPr>
          <w:sz w:val="24"/>
          <w:szCs w:val="24"/>
        </w:rPr>
        <w:t>Совет</w:t>
      </w:r>
      <w:r w:rsidR="00152C5F" w:rsidRPr="001D649F">
        <w:rPr>
          <w:sz w:val="24"/>
          <w:szCs w:val="24"/>
        </w:rPr>
        <w:t>а</w:t>
      </w:r>
      <w:r w:rsidRPr="001D649F">
        <w:rPr>
          <w:sz w:val="24"/>
          <w:szCs w:val="24"/>
        </w:rPr>
        <w:t xml:space="preserve"> депутатов </w:t>
      </w:r>
      <w:r w:rsidRPr="001D649F">
        <w:rPr>
          <w:rStyle w:val="ad"/>
          <w:b w:val="0"/>
          <w:bCs/>
          <w:color w:val="auto"/>
          <w:sz w:val="24"/>
          <w:szCs w:val="24"/>
        </w:rPr>
        <w:t>от</w:t>
      </w:r>
      <w:r w:rsidR="005A25A2" w:rsidRPr="001D649F">
        <w:rPr>
          <w:rStyle w:val="ad"/>
          <w:b w:val="0"/>
          <w:bCs/>
          <w:color w:val="auto"/>
          <w:sz w:val="24"/>
          <w:szCs w:val="24"/>
        </w:rPr>
        <w:t xml:space="preserve"> </w:t>
      </w:r>
      <w:r w:rsidR="001D649F" w:rsidRPr="001D649F">
        <w:rPr>
          <w:rStyle w:val="ad"/>
          <w:b w:val="0"/>
          <w:bCs/>
          <w:color w:val="auto"/>
          <w:sz w:val="24"/>
          <w:szCs w:val="24"/>
        </w:rPr>
        <w:t>24</w:t>
      </w:r>
      <w:r w:rsidR="005A25A2" w:rsidRPr="001D649F">
        <w:rPr>
          <w:rStyle w:val="ad"/>
          <w:b w:val="0"/>
          <w:bCs/>
          <w:color w:val="auto"/>
          <w:sz w:val="24"/>
          <w:szCs w:val="24"/>
        </w:rPr>
        <w:t xml:space="preserve"> </w:t>
      </w:r>
      <w:r w:rsidR="001D649F" w:rsidRPr="001D649F">
        <w:rPr>
          <w:rStyle w:val="ad"/>
          <w:b w:val="0"/>
          <w:bCs/>
          <w:color w:val="auto"/>
          <w:sz w:val="24"/>
          <w:szCs w:val="24"/>
        </w:rPr>
        <w:t>октября</w:t>
      </w:r>
      <w:r w:rsidR="001E634B" w:rsidRPr="001D649F">
        <w:rPr>
          <w:rStyle w:val="ad"/>
          <w:b w:val="0"/>
          <w:bCs/>
          <w:color w:val="auto"/>
          <w:sz w:val="24"/>
          <w:szCs w:val="24"/>
        </w:rPr>
        <w:t xml:space="preserve"> 20</w:t>
      </w:r>
      <w:r w:rsidR="001D649F" w:rsidRPr="001D649F">
        <w:rPr>
          <w:rStyle w:val="ad"/>
          <w:b w:val="0"/>
          <w:bCs/>
          <w:color w:val="auto"/>
          <w:sz w:val="24"/>
          <w:szCs w:val="24"/>
        </w:rPr>
        <w:t>24</w:t>
      </w:r>
      <w:r w:rsidR="001E634B" w:rsidRPr="001D649F">
        <w:rPr>
          <w:rStyle w:val="ad"/>
          <w:b w:val="0"/>
          <w:bCs/>
          <w:color w:val="auto"/>
          <w:sz w:val="24"/>
          <w:szCs w:val="24"/>
        </w:rPr>
        <w:t xml:space="preserve"> года </w:t>
      </w:r>
      <w:r w:rsidR="005A25A2" w:rsidRPr="001D649F">
        <w:rPr>
          <w:rStyle w:val="ad"/>
          <w:b w:val="0"/>
          <w:bCs/>
          <w:color w:val="auto"/>
          <w:sz w:val="24"/>
          <w:szCs w:val="24"/>
        </w:rPr>
        <w:t>№</w:t>
      </w:r>
      <w:r w:rsidR="001E634B" w:rsidRPr="001D649F">
        <w:rPr>
          <w:rStyle w:val="ad"/>
          <w:b w:val="0"/>
          <w:bCs/>
          <w:color w:val="auto"/>
          <w:sz w:val="24"/>
          <w:szCs w:val="24"/>
        </w:rPr>
        <w:t xml:space="preserve"> </w:t>
      </w:r>
      <w:r w:rsidR="001D649F" w:rsidRPr="001D649F">
        <w:rPr>
          <w:rStyle w:val="ad"/>
          <w:b w:val="0"/>
          <w:bCs/>
          <w:color w:val="auto"/>
          <w:sz w:val="24"/>
          <w:szCs w:val="24"/>
        </w:rPr>
        <w:t>24</w:t>
      </w:r>
      <w:r w:rsidRPr="001D649F">
        <w:rPr>
          <w:sz w:val="24"/>
          <w:szCs w:val="24"/>
        </w:rPr>
        <w:t>,</w:t>
      </w:r>
      <w:r w:rsidRPr="00A4766E">
        <w:rPr>
          <w:sz w:val="24"/>
          <w:szCs w:val="24"/>
        </w:rPr>
        <w:t xml:space="preserve">  Положением о Контрольно-</w:t>
      </w:r>
      <w:r w:rsidR="005A25A2">
        <w:rPr>
          <w:sz w:val="24"/>
          <w:szCs w:val="24"/>
        </w:rPr>
        <w:t>ревизионной комиссии</w:t>
      </w:r>
      <w:r w:rsidRPr="00A4766E">
        <w:rPr>
          <w:sz w:val="24"/>
          <w:szCs w:val="24"/>
        </w:rPr>
        <w:t xml:space="preserve"> муниципального образования «</w:t>
      </w:r>
      <w:r w:rsidR="005A25A2">
        <w:rPr>
          <w:sz w:val="24"/>
          <w:szCs w:val="24"/>
        </w:rPr>
        <w:t>Угранский</w:t>
      </w:r>
      <w:r w:rsidR="001D649F">
        <w:rPr>
          <w:sz w:val="24"/>
          <w:szCs w:val="24"/>
        </w:rPr>
        <w:t xml:space="preserve"> муниципальный округ</w:t>
      </w:r>
      <w:r w:rsidRPr="00A4766E">
        <w:rPr>
          <w:sz w:val="24"/>
          <w:szCs w:val="24"/>
        </w:rPr>
        <w:t>»</w:t>
      </w:r>
      <w:r w:rsidR="005A25A2">
        <w:rPr>
          <w:sz w:val="24"/>
          <w:szCs w:val="24"/>
        </w:rPr>
        <w:t xml:space="preserve"> Смоленской области</w:t>
      </w:r>
      <w:r w:rsidRPr="00A4766E">
        <w:rPr>
          <w:sz w:val="24"/>
          <w:szCs w:val="24"/>
        </w:rPr>
        <w:t xml:space="preserve">, утвержденного решением </w:t>
      </w:r>
      <w:r w:rsidR="005A25A2">
        <w:rPr>
          <w:sz w:val="24"/>
          <w:szCs w:val="24"/>
        </w:rPr>
        <w:t xml:space="preserve">Угранского районного </w:t>
      </w:r>
      <w:r w:rsidRPr="00A4766E">
        <w:rPr>
          <w:sz w:val="24"/>
          <w:szCs w:val="24"/>
        </w:rPr>
        <w:t xml:space="preserve">Совета депутатов от </w:t>
      </w:r>
      <w:r w:rsidR="00A622BB" w:rsidRPr="005E4B1C">
        <w:rPr>
          <w:sz w:val="24"/>
          <w:szCs w:val="24"/>
        </w:rPr>
        <w:t>2</w:t>
      </w:r>
      <w:r w:rsidR="001D649F">
        <w:rPr>
          <w:sz w:val="24"/>
          <w:szCs w:val="24"/>
        </w:rPr>
        <w:t>4</w:t>
      </w:r>
      <w:r w:rsidR="005A25A2" w:rsidRPr="005E4B1C">
        <w:rPr>
          <w:sz w:val="24"/>
          <w:szCs w:val="24"/>
        </w:rPr>
        <w:t>.</w:t>
      </w:r>
      <w:r w:rsidR="001D649F">
        <w:rPr>
          <w:sz w:val="24"/>
          <w:szCs w:val="24"/>
        </w:rPr>
        <w:t>10</w:t>
      </w:r>
      <w:r w:rsidR="005A25A2" w:rsidRPr="005E4B1C">
        <w:rPr>
          <w:sz w:val="24"/>
          <w:szCs w:val="24"/>
        </w:rPr>
        <w:t>.20</w:t>
      </w:r>
      <w:r w:rsidR="005E4B1C" w:rsidRPr="005E4B1C">
        <w:rPr>
          <w:sz w:val="24"/>
          <w:szCs w:val="24"/>
        </w:rPr>
        <w:t>2</w:t>
      </w:r>
      <w:r w:rsidR="001D649F">
        <w:rPr>
          <w:sz w:val="24"/>
          <w:szCs w:val="24"/>
        </w:rPr>
        <w:t>4</w:t>
      </w:r>
      <w:r w:rsidR="005A25A2" w:rsidRPr="005E4B1C">
        <w:rPr>
          <w:sz w:val="24"/>
          <w:szCs w:val="24"/>
        </w:rPr>
        <w:t xml:space="preserve">г. № </w:t>
      </w:r>
      <w:r w:rsidR="001D649F">
        <w:rPr>
          <w:sz w:val="24"/>
          <w:szCs w:val="24"/>
        </w:rPr>
        <w:t>19</w:t>
      </w:r>
      <w:r w:rsidR="00A622BB" w:rsidRPr="005E4B1C">
        <w:rPr>
          <w:sz w:val="24"/>
          <w:szCs w:val="24"/>
        </w:rPr>
        <w:t>,</w:t>
      </w:r>
      <w:r w:rsidRPr="00A4766E">
        <w:rPr>
          <w:sz w:val="24"/>
          <w:szCs w:val="24"/>
        </w:rPr>
        <w:t xml:space="preserve"> Контрольно-</w:t>
      </w:r>
      <w:r w:rsidR="005A25A2">
        <w:rPr>
          <w:sz w:val="24"/>
          <w:szCs w:val="24"/>
        </w:rPr>
        <w:t>ревизионной комиссией</w:t>
      </w:r>
      <w:r w:rsidRPr="00A4766E">
        <w:rPr>
          <w:sz w:val="24"/>
          <w:szCs w:val="24"/>
        </w:rPr>
        <w:t xml:space="preserve"> муниципального образования «</w:t>
      </w:r>
      <w:r w:rsidR="005A25A2">
        <w:rPr>
          <w:sz w:val="24"/>
          <w:szCs w:val="24"/>
        </w:rPr>
        <w:t>Угранский</w:t>
      </w:r>
      <w:r w:rsidRPr="00A4766E">
        <w:rPr>
          <w:sz w:val="24"/>
          <w:szCs w:val="24"/>
        </w:rPr>
        <w:t xml:space="preserve"> район»</w:t>
      </w:r>
      <w:r w:rsidR="005A25A2">
        <w:rPr>
          <w:sz w:val="24"/>
          <w:szCs w:val="24"/>
        </w:rPr>
        <w:t xml:space="preserve"> Смоленской области</w:t>
      </w:r>
      <w:r w:rsidRPr="00A4766E">
        <w:rPr>
          <w:sz w:val="24"/>
          <w:szCs w:val="24"/>
        </w:rPr>
        <w:t xml:space="preserve">  проведена экспертиза проекта бюджета </w:t>
      </w:r>
      <w:r>
        <w:rPr>
          <w:sz w:val="24"/>
          <w:szCs w:val="24"/>
        </w:rPr>
        <w:t>муниципального образования</w:t>
      </w:r>
      <w:r w:rsidRPr="00A4766E">
        <w:rPr>
          <w:sz w:val="24"/>
          <w:szCs w:val="24"/>
        </w:rPr>
        <w:t xml:space="preserve"> «</w:t>
      </w:r>
      <w:r w:rsidR="005A25A2">
        <w:rPr>
          <w:sz w:val="24"/>
          <w:szCs w:val="24"/>
        </w:rPr>
        <w:t>Угранский</w:t>
      </w:r>
      <w:r w:rsidRPr="00A4766E">
        <w:rPr>
          <w:sz w:val="24"/>
          <w:szCs w:val="24"/>
        </w:rPr>
        <w:t xml:space="preserve">  </w:t>
      </w:r>
      <w:r w:rsidR="001D649F">
        <w:rPr>
          <w:sz w:val="24"/>
          <w:szCs w:val="24"/>
        </w:rPr>
        <w:t>муниципальный округ</w:t>
      </w:r>
      <w:r w:rsidRPr="00A4766E">
        <w:rPr>
          <w:sz w:val="24"/>
          <w:szCs w:val="24"/>
        </w:rPr>
        <w:t>» на 20</w:t>
      </w:r>
      <w:r w:rsidR="007856E2">
        <w:rPr>
          <w:sz w:val="24"/>
          <w:szCs w:val="24"/>
        </w:rPr>
        <w:t>2</w:t>
      </w:r>
      <w:r w:rsidR="00B04247">
        <w:rPr>
          <w:sz w:val="24"/>
          <w:szCs w:val="24"/>
        </w:rPr>
        <w:t>5</w:t>
      </w:r>
      <w:r w:rsidRPr="00A4766E">
        <w:rPr>
          <w:sz w:val="24"/>
          <w:szCs w:val="24"/>
        </w:rPr>
        <w:t xml:space="preserve"> год и на  плановый  период 20</w:t>
      </w:r>
      <w:r w:rsidR="00A622BB">
        <w:rPr>
          <w:sz w:val="24"/>
          <w:szCs w:val="24"/>
        </w:rPr>
        <w:t>2</w:t>
      </w:r>
      <w:r w:rsidR="00B04247">
        <w:rPr>
          <w:sz w:val="24"/>
          <w:szCs w:val="24"/>
        </w:rPr>
        <w:t>6</w:t>
      </w:r>
      <w:r w:rsidRPr="00A4766E">
        <w:rPr>
          <w:sz w:val="24"/>
          <w:szCs w:val="24"/>
        </w:rPr>
        <w:t xml:space="preserve"> и 20</w:t>
      </w:r>
      <w:r w:rsidR="00A622BB">
        <w:rPr>
          <w:sz w:val="24"/>
          <w:szCs w:val="24"/>
        </w:rPr>
        <w:t>2</w:t>
      </w:r>
      <w:r w:rsidR="00B04247">
        <w:rPr>
          <w:sz w:val="24"/>
          <w:szCs w:val="24"/>
        </w:rPr>
        <w:t>7</w:t>
      </w:r>
      <w:r w:rsidR="00465F3F">
        <w:rPr>
          <w:sz w:val="24"/>
          <w:szCs w:val="24"/>
        </w:rPr>
        <w:t xml:space="preserve"> </w:t>
      </w:r>
      <w:r w:rsidRPr="00A4766E">
        <w:rPr>
          <w:sz w:val="24"/>
          <w:szCs w:val="24"/>
        </w:rPr>
        <w:t>годов   (далее – проект бюджета).</w:t>
      </w:r>
    </w:p>
    <w:p w:rsidR="00A60A1D" w:rsidRDefault="00A4766E" w:rsidP="00A4766E">
      <w:pPr>
        <w:ind w:firstLine="709"/>
        <w:jc w:val="both"/>
      </w:pPr>
      <w:r>
        <w:t>Ц</w:t>
      </w:r>
      <w:r w:rsidRPr="002D6C91">
        <w:t xml:space="preserve">ель проведения экспертизы - определить соответствие данного </w:t>
      </w:r>
      <w:r w:rsidR="00A773C1">
        <w:t>проекта бюджета</w:t>
      </w:r>
      <w:r w:rsidR="00A60A1D">
        <w:t xml:space="preserve">, </w:t>
      </w:r>
      <w:r w:rsidR="00A773C1">
        <w:t xml:space="preserve"> </w:t>
      </w:r>
      <w:r w:rsidR="00A773C1" w:rsidRPr="00A60A1D">
        <w:t xml:space="preserve">документов представленных с проектом бюджета действующему бюджетному законодательству и Положению «О бюджетном </w:t>
      </w:r>
      <w:r w:rsidR="00A60A1D">
        <w:t>процессе в муниципальном образовании</w:t>
      </w:r>
      <w:r w:rsidR="00A773C1" w:rsidRPr="00A60A1D">
        <w:t xml:space="preserve"> «</w:t>
      </w:r>
      <w:r w:rsidR="005A25A2">
        <w:t>Угранский</w:t>
      </w:r>
      <w:r w:rsidR="00A773C1" w:rsidRPr="00A60A1D">
        <w:t xml:space="preserve">  </w:t>
      </w:r>
      <w:r w:rsidR="001D649F">
        <w:t>муниципальный округ</w:t>
      </w:r>
      <w:r w:rsidR="00A773C1" w:rsidRPr="00A60A1D">
        <w:t xml:space="preserve">». </w:t>
      </w:r>
    </w:p>
    <w:p w:rsidR="00A60A1D" w:rsidRPr="00A60A1D" w:rsidRDefault="00A60A1D" w:rsidP="00A60A1D">
      <w:pPr>
        <w:ind w:firstLine="709"/>
        <w:jc w:val="both"/>
      </w:pPr>
      <w:r w:rsidRPr="00A60A1D">
        <w:t>Админи</w:t>
      </w:r>
      <w:r w:rsidR="00AB7992">
        <w:t>с</w:t>
      </w:r>
      <w:r w:rsidRPr="00A60A1D">
        <w:t xml:space="preserve">трацией </w:t>
      </w:r>
      <w:r>
        <w:t>муниципального образования</w:t>
      </w:r>
      <w:r w:rsidRPr="00A60A1D">
        <w:t xml:space="preserve"> «</w:t>
      </w:r>
      <w:r w:rsidR="005A25A2">
        <w:t>Угранский</w:t>
      </w:r>
      <w:r w:rsidRPr="00A60A1D">
        <w:t xml:space="preserve">  район» </w:t>
      </w:r>
      <w:r w:rsidR="00976A5C">
        <w:t xml:space="preserve">Смоленской области </w:t>
      </w:r>
      <w:r w:rsidRPr="00A60A1D">
        <w:t>проект бюджета  на  20</w:t>
      </w:r>
      <w:r w:rsidR="007856E2">
        <w:t>2</w:t>
      </w:r>
      <w:r w:rsidR="005977E2">
        <w:t>5</w:t>
      </w:r>
      <w:r w:rsidRPr="00A60A1D">
        <w:t xml:space="preserve"> год и плановый  период  20</w:t>
      </w:r>
      <w:r w:rsidR="007856E2">
        <w:t>2</w:t>
      </w:r>
      <w:r w:rsidR="005977E2">
        <w:t>6</w:t>
      </w:r>
      <w:r w:rsidRPr="00A60A1D">
        <w:t>-20</w:t>
      </w:r>
      <w:r w:rsidR="00A622BB">
        <w:t>2</w:t>
      </w:r>
      <w:r w:rsidR="005977E2">
        <w:t>7</w:t>
      </w:r>
      <w:r w:rsidRPr="00A60A1D">
        <w:t xml:space="preserve">  годы  представлен </w:t>
      </w:r>
      <w:r w:rsidR="00ED52AF">
        <w:t xml:space="preserve">в Угранский </w:t>
      </w:r>
      <w:r w:rsidR="005977E2">
        <w:t xml:space="preserve">окружной </w:t>
      </w:r>
      <w:r w:rsidR="00ED52AF">
        <w:t xml:space="preserve"> Совет депутатов и </w:t>
      </w:r>
      <w:r w:rsidRPr="00A60A1D">
        <w:t xml:space="preserve"> </w:t>
      </w:r>
      <w:r w:rsidR="00852CBD">
        <w:t>Контрольно-</w:t>
      </w:r>
      <w:r w:rsidR="005A25A2">
        <w:t>ревизионную комиссию</w:t>
      </w:r>
      <w:r w:rsidR="00852CBD">
        <w:t xml:space="preserve"> муниципального образования «</w:t>
      </w:r>
      <w:r w:rsidR="005A25A2">
        <w:t xml:space="preserve">Угранский </w:t>
      </w:r>
      <w:r w:rsidR="008322FE">
        <w:t>район</w:t>
      </w:r>
      <w:r w:rsidR="00852CBD">
        <w:t xml:space="preserve">» </w:t>
      </w:r>
      <w:r w:rsidR="005A25A2">
        <w:t xml:space="preserve">Смоленской области </w:t>
      </w:r>
      <w:r w:rsidR="00852CBD">
        <w:t>1</w:t>
      </w:r>
      <w:r w:rsidR="00F05D41">
        <w:t>5</w:t>
      </w:r>
      <w:r>
        <w:t xml:space="preserve"> </w:t>
      </w:r>
      <w:r w:rsidRPr="00A60A1D">
        <w:t>ноября  2</w:t>
      </w:r>
      <w:r w:rsidR="00F05D41">
        <w:t>02</w:t>
      </w:r>
      <w:r w:rsidR="005977E2">
        <w:t>4</w:t>
      </w:r>
      <w:r w:rsidRPr="00A60A1D">
        <w:t xml:space="preserve">  года, что  соответствует ст.</w:t>
      </w:r>
      <w:r w:rsidR="00952D7B">
        <w:t>3</w:t>
      </w:r>
      <w:r w:rsidRPr="00A60A1D">
        <w:t xml:space="preserve"> Главы </w:t>
      </w:r>
      <w:r w:rsidR="00952D7B">
        <w:t>1</w:t>
      </w:r>
      <w:r>
        <w:rPr>
          <w:b/>
        </w:rPr>
        <w:t xml:space="preserve"> </w:t>
      </w:r>
      <w:r w:rsidRPr="00A60A1D">
        <w:t xml:space="preserve">Положения «О бюджетном процессе в </w:t>
      </w:r>
      <w:r>
        <w:t>муниципальном образовании «</w:t>
      </w:r>
      <w:r w:rsidR="00952D7B">
        <w:t>Угранский</w:t>
      </w:r>
      <w:r w:rsidR="00D2519E">
        <w:t xml:space="preserve"> муниципальный округ</w:t>
      </w:r>
      <w:r w:rsidRPr="00A60A1D">
        <w:t>»</w:t>
      </w:r>
      <w:r w:rsidR="00952D7B">
        <w:t xml:space="preserve"> Смоленской области</w:t>
      </w:r>
      <w:r w:rsidR="00ED52AF">
        <w:t>.</w:t>
      </w:r>
    </w:p>
    <w:p w:rsidR="00A60A1D" w:rsidRPr="00A60A1D" w:rsidRDefault="00A60A1D" w:rsidP="00A60A1D">
      <w:pPr>
        <w:ind w:firstLine="709"/>
        <w:jc w:val="both"/>
      </w:pPr>
      <w:r w:rsidRPr="00A60A1D">
        <w:t xml:space="preserve">Одновременно  с  проектом  бюджета  Администрацией  </w:t>
      </w:r>
      <w:r>
        <w:t>муниципального образования</w:t>
      </w:r>
      <w:r w:rsidRPr="00A60A1D">
        <w:t xml:space="preserve"> «</w:t>
      </w:r>
      <w:r w:rsidR="00952D7B">
        <w:t>Угранский</w:t>
      </w:r>
      <w:r w:rsidRPr="00A60A1D">
        <w:t xml:space="preserve">  район» </w:t>
      </w:r>
      <w:r w:rsidR="00952D7B">
        <w:t xml:space="preserve">Смоленской области </w:t>
      </w:r>
      <w:r w:rsidRPr="00A60A1D">
        <w:t>представлены  следующие документы  и  материалы:</w:t>
      </w:r>
    </w:p>
    <w:p w:rsidR="002E10C3" w:rsidRPr="009D21D0" w:rsidRDefault="00A60A1D" w:rsidP="002E10C3">
      <w:pPr>
        <w:jc w:val="both"/>
      </w:pPr>
      <w:r w:rsidRPr="00F41B10">
        <w:rPr>
          <w:rFonts w:ascii="Arial Narrow" w:hAnsi="Arial Narrow"/>
          <w:sz w:val="28"/>
          <w:szCs w:val="28"/>
        </w:rPr>
        <w:t xml:space="preserve"> </w:t>
      </w:r>
      <w:bookmarkStart w:id="0" w:name="sub_11121"/>
      <w:r w:rsidRPr="003B1C15">
        <w:t xml:space="preserve">    </w:t>
      </w:r>
      <w:r w:rsidR="002E10C3" w:rsidRPr="003B1C15">
        <w:t xml:space="preserve">1) </w:t>
      </w:r>
      <w:r w:rsidR="002E10C3" w:rsidRPr="009D21D0">
        <w:t>основные направления бюджетной и налоговой политики муниципального образования «Угранский  район» Смоленской области на 20</w:t>
      </w:r>
      <w:r w:rsidR="002E10C3">
        <w:t>25</w:t>
      </w:r>
      <w:r w:rsidR="002E10C3" w:rsidRPr="009D21D0">
        <w:t xml:space="preserve"> и на плановый период 202</w:t>
      </w:r>
      <w:r w:rsidR="002E10C3">
        <w:t>6</w:t>
      </w:r>
      <w:r w:rsidR="002E10C3" w:rsidRPr="009D21D0">
        <w:t>-202</w:t>
      </w:r>
      <w:r w:rsidR="002E10C3">
        <w:t xml:space="preserve">7 </w:t>
      </w:r>
      <w:r w:rsidR="002E10C3" w:rsidRPr="009D21D0">
        <w:t xml:space="preserve">годов, утвержденные постановлением Администрации муниципального образования «Угранский район» Смоленской </w:t>
      </w:r>
      <w:r w:rsidR="002E10C3" w:rsidRPr="005707E7">
        <w:t xml:space="preserve">области № </w:t>
      </w:r>
      <w:r w:rsidR="005707E7" w:rsidRPr="005707E7">
        <w:t>562</w:t>
      </w:r>
      <w:r w:rsidR="002E10C3" w:rsidRPr="005707E7">
        <w:t xml:space="preserve"> от </w:t>
      </w:r>
      <w:r w:rsidR="005707E7" w:rsidRPr="005707E7">
        <w:t>28</w:t>
      </w:r>
      <w:r w:rsidR="002E10C3" w:rsidRPr="005707E7">
        <w:t>.1</w:t>
      </w:r>
      <w:r w:rsidR="005707E7" w:rsidRPr="005707E7">
        <w:t>0</w:t>
      </w:r>
      <w:r w:rsidR="002E10C3" w:rsidRPr="005707E7">
        <w:t>.202</w:t>
      </w:r>
      <w:r w:rsidR="005707E7" w:rsidRPr="005707E7">
        <w:t>4</w:t>
      </w:r>
      <w:r w:rsidR="002E10C3" w:rsidRPr="005707E7">
        <w:t>г</w:t>
      </w:r>
      <w:r w:rsidR="002E10C3" w:rsidRPr="009D21D0">
        <w:t>.;</w:t>
      </w:r>
    </w:p>
    <w:p w:rsidR="002E10C3" w:rsidRPr="00205127" w:rsidRDefault="002E10C3" w:rsidP="002E10C3">
      <w:pPr>
        <w:jc w:val="both"/>
        <w:rPr>
          <w:color w:val="FF0000"/>
        </w:rPr>
      </w:pPr>
      <w:r w:rsidRPr="009D21D0">
        <w:t xml:space="preserve">    2) предварительные итоги социально-экономического развития муниципального образования «Угранский район» Смоленской области за </w:t>
      </w:r>
      <w:r>
        <w:t>9 месяцев 202</w:t>
      </w:r>
      <w:r w:rsidR="005707E7">
        <w:t>4</w:t>
      </w:r>
      <w:r>
        <w:t xml:space="preserve"> года и ожидаемые итоги за 202</w:t>
      </w:r>
      <w:r w:rsidR="005707E7">
        <w:t>4</w:t>
      </w:r>
      <w:r>
        <w:t xml:space="preserve"> год;</w:t>
      </w:r>
    </w:p>
    <w:p w:rsidR="002E10C3" w:rsidRDefault="002E10C3" w:rsidP="002E10C3">
      <w:pPr>
        <w:jc w:val="both"/>
      </w:pPr>
      <w:r w:rsidRPr="009D21D0">
        <w:t xml:space="preserve">    3</w:t>
      </w:r>
      <w:r w:rsidRPr="00205127">
        <w:rPr>
          <w:color w:val="0070C0"/>
        </w:rPr>
        <w:t xml:space="preserve">) </w:t>
      </w:r>
      <w:r w:rsidRPr="00162DC0">
        <w:t>прогноз  социально-экономического развития муниципального образования «Угранский  район» на очередной финансовый год;</w:t>
      </w:r>
    </w:p>
    <w:p w:rsidR="002E10C3" w:rsidRPr="004F35A8" w:rsidRDefault="002E10C3" w:rsidP="002E10C3">
      <w:pPr>
        <w:jc w:val="both"/>
      </w:pPr>
      <w:r>
        <w:t xml:space="preserve">    4) основные направления долговой политики муниципального образования «Угранский район» Смоленской области на 202</w:t>
      </w:r>
      <w:r w:rsidR="005707E7">
        <w:t>5</w:t>
      </w:r>
      <w:r>
        <w:t xml:space="preserve"> год и плановый период 202</w:t>
      </w:r>
      <w:r w:rsidR="005707E7">
        <w:t>6</w:t>
      </w:r>
      <w:r>
        <w:t xml:space="preserve"> и 202</w:t>
      </w:r>
      <w:r w:rsidR="005707E7">
        <w:t>7</w:t>
      </w:r>
      <w:r>
        <w:t xml:space="preserve"> годов</w:t>
      </w:r>
      <w:r w:rsidRPr="00FB2266">
        <w:t xml:space="preserve"> </w:t>
      </w:r>
      <w:r w:rsidRPr="009D21D0">
        <w:t xml:space="preserve">утвержденные постановлением Администрации муниципального образования «Угранский район» Смоленской </w:t>
      </w:r>
      <w:r w:rsidRPr="005707E7">
        <w:t xml:space="preserve">области № </w:t>
      </w:r>
      <w:r w:rsidR="005707E7" w:rsidRPr="005707E7">
        <w:t>561</w:t>
      </w:r>
      <w:r w:rsidRPr="005707E7">
        <w:t xml:space="preserve"> от 2</w:t>
      </w:r>
      <w:r w:rsidR="005707E7" w:rsidRPr="005707E7">
        <w:t>8</w:t>
      </w:r>
      <w:r w:rsidRPr="005707E7">
        <w:t>.10.202</w:t>
      </w:r>
      <w:r w:rsidR="005707E7" w:rsidRPr="005707E7">
        <w:t>4</w:t>
      </w:r>
      <w:r w:rsidRPr="005707E7">
        <w:t>г;</w:t>
      </w:r>
    </w:p>
    <w:p w:rsidR="002E10C3" w:rsidRPr="009D21D0" w:rsidRDefault="002E10C3" w:rsidP="002E10C3">
      <w:pPr>
        <w:jc w:val="both"/>
      </w:pPr>
      <w:r w:rsidRPr="009D21D0">
        <w:lastRenderedPageBreak/>
        <w:t xml:space="preserve">    4) пояснительная записка к прогноз</w:t>
      </w:r>
      <w:r>
        <w:t>у</w:t>
      </w:r>
      <w:r w:rsidRPr="009D21D0">
        <w:t xml:space="preserve"> социально-экономического развития на очередной финансовый год и на плановый период;</w:t>
      </w:r>
    </w:p>
    <w:p w:rsidR="002E10C3" w:rsidRPr="009D21D0" w:rsidRDefault="002E10C3" w:rsidP="002E10C3">
      <w:pPr>
        <w:jc w:val="both"/>
      </w:pPr>
      <w:r w:rsidRPr="009D21D0">
        <w:t xml:space="preserve">    5) прогноз основных характеристик (общий объем доходов, общий объем расходов и дефицит (профицит) бюджета) бюджета муниципального образования «Угранский район» на очередной финансовый год и плановый период;</w:t>
      </w:r>
    </w:p>
    <w:p w:rsidR="002E10C3" w:rsidRPr="009D21D0" w:rsidRDefault="002E10C3" w:rsidP="002E10C3">
      <w:pPr>
        <w:jc w:val="both"/>
      </w:pPr>
      <w:r w:rsidRPr="009D21D0">
        <w:t xml:space="preserve">    6) пояснительная записка к проекту бюджета муниципального образования «Угранский район»;</w:t>
      </w:r>
    </w:p>
    <w:p w:rsidR="002E10C3" w:rsidRPr="009D21D0" w:rsidRDefault="002E10C3" w:rsidP="002E10C3">
      <w:pPr>
        <w:jc w:val="both"/>
      </w:pPr>
      <w:r w:rsidRPr="009D21D0">
        <w:t xml:space="preserve">    7) методики и расчеты распределения межбюджетных трансфертов</w:t>
      </w:r>
      <w:r>
        <w:t>(дотаций на выравнивание бюджетной обеспеченности)</w:t>
      </w:r>
      <w:r w:rsidRPr="009D21D0">
        <w:t>;</w:t>
      </w:r>
    </w:p>
    <w:p w:rsidR="002E10C3" w:rsidRPr="009D21D0" w:rsidRDefault="002E10C3" w:rsidP="002E10C3">
      <w:pPr>
        <w:jc w:val="both"/>
      </w:pPr>
      <w:r w:rsidRPr="009D21D0">
        <w:t xml:space="preserve">    8) верхний предел муниципального долга на конец очередного финансового года и планового периода;</w:t>
      </w:r>
    </w:p>
    <w:p w:rsidR="002E10C3" w:rsidRPr="009D21D0" w:rsidRDefault="002E10C3" w:rsidP="002E10C3">
      <w:pPr>
        <w:jc w:val="both"/>
      </w:pPr>
      <w:r w:rsidRPr="009D21D0">
        <w:t xml:space="preserve">    9) оценка ожидаемого исполнения местного бюджета на текущий финансовый год;</w:t>
      </w:r>
    </w:p>
    <w:p w:rsidR="002E10C3" w:rsidRPr="009D21D0" w:rsidRDefault="002E10C3" w:rsidP="002E10C3">
      <w:pPr>
        <w:jc w:val="both"/>
      </w:pPr>
      <w:r w:rsidRPr="009D21D0">
        <w:t xml:space="preserve">    10) паспорта муниципальных программ;</w:t>
      </w:r>
    </w:p>
    <w:p w:rsidR="002E10C3" w:rsidRPr="00E9237C" w:rsidRDefault="002E10C3" w:rsidP="002E10C3">
      <w:pPr>
        <w:jc w:val="both"/>
      </w:pPr>
      <w:r w:rsidRPr="009D21D0">
        <w:t xml:space="preserve">    11) </w:t>
      </w:r>
      <w:r w:rsidRPr="00E9237C">
        <w:t>справка об оценке эффективности и реализации муниципальных программ в 202</w:t>
      </w:r>
      <w:r w:rsidR="005707E7">
        <w:t>4</w:t>
      </w:r>
      <w:r w:rsidRPr="00E9237C">
        <w:t xml:space="preserve"> году </w:t>
      </w:r>
    </w:p>
    <w:p w:rsidR="002E10C3" w:rsidRPr="009D21D0" w:rsidRDefault="002E10C3" w:rsidP="002E10C3">
      <w:pPr>
        <w:jc w:val="both"/>
      </w:pPr>
      <w:r w:rsidRPr="009D21D0">
        <w:t xml:space="preserve">    12) реестр расходных обязательств муниципального образования;</w:t>
      </w:r>
    </w:p>
    <w:p w:rsidR="002E10C3" w:rsidRPr="009D21D0" w:rsidRDefault="002E10C3" w:rsidP="002E10C3">
      <w:pPr>
        <w:jc w:val="both"/>
      </w:pPr>
      <w:r w:rsidRPr="009D21D0">
        <w:t xml:space="preserve">    13) </w:t>
      </w:r>
      <w:r>
        <w:t>расчет фонда оплаты;</w:t>
      </w:r>
    </w:p>
    <w:p w:rsidR="002E10C3" w:rsidRPr="009D21D0" w:rsidRDefault="002E10C3" w:rsidP="002E10C3">
      <w:pPr>
        <w:tabs>
          <w:tab w:val="left" w:pos="4279"/>
        </w:tabs>
        <w:jc w:val="both"/>
      </w:pPr>
      <w:r w:rsidRPr="009D21D0">
        <w:t xml:space="preserve">    14) реестр источников доходов.</w:t>
      </w:r>
      <w:r w:rsidRPr="009D21D0">
        <w:tab/>
      </w:r>
    </w:p>
    <w:p w:rsidR="001064F5" w:rsidRPr="009D21D0" w:rsidRDefault="001064F5" w:rsidP="002E10C3">
      <w:pPr>
        <w:autoSpaceDE w:val="0"/>
        <w:autoSpaceDN w:val="0"/>
        <w:adjustRightInd w:val="0"/>
        <w:ind w:firstLine="709"/>
        <w:jc w:val="both"/>
      </w:pPr>
      <w:r w:rsidRPr="009D21D0">
        <w:tab/>
      </w:r>
    </w:p>
    <w:bookmarkEnd w:id="0"/>
    <w:p w:rsidR="00A60A1D" w:rsidRPr="005707E7" w:rsidRDefault="00A60A1D" w:rsidP="00A60A1D">
      <w:pPr>
        <w:ind w:firstLine="709"/>
        <w:jc w:val="both"/>
        <w:rPr>
          <w:iCs/>
          <w:color w:val="C00000"/>
        </w:rPr>
      </w:pPr>
      <w:r w:rsidRPr="00F2723E">
        <w:t xml:space="preserve">Перечень  представленных  документов  соответствует статье 184.2 Бюджетного  кодекса Российской  Федерации, статье </w:t>
      </w:r>
      <w:r w:rsidR="00DB71C5">
        <w:t>3</w:t>
      </w:r>
      <w:r w:rsidRPr="00F2723E">
        <w:t xml:space="preserve"> </w:t>
      </w:r>
      <w:r w:rsidR="00F2723E">
        <w:t xml:space="preserve">Главы </w:t>
      </w:r>
      <w:r w:rsidR="00DB71C5">
        <w:t>1</w:t>
      </w:r>
      <w:r w:rsidRPr="00F2723E">
        <w:t xml:space="preserve"> Положения «О бюджетном процессе в </w:t>
      </w:r>
      <w:r w:rsidR="00F2723E">
        <w:t>муниципальном образовании «</w:t>
      </w:r>
      <w:r w:rsidR="00DB71C5">
        <w:t xml:space="preserve">Угранский </w:t>
      </w:r>
      <w:r w:rsidR="005707E7">
        <w:t>муниципальный округ</w:t>
      </w:r>
      <w:r w:rsidR="00F2723E">
        <w:t>»</w:t>
      </w:r>
      <w:r w:rsidR="008D4B89">
        <w:t>.</w:t>
      </w:r>
      <w:r w:rsidRPr="005707E7">
        <w:rPr>
          <w:iCs/>
          <w:color w:val="C00000"/>
        </w:rPr>
        <w:t xml:space="preserve">  </w:t>
      </w:r>
    </w:p>
    <w:p w:rsidR="00A60A1D" w:rsidRPr="00122AE6" w:rsidRDefault="00A60A1D" w:rsidP="00A4766E">
      <w:pPr>
        <w:ind w:firstLine="709"/>
        <w:jc w:val="both"/>
        <w:rPr>
          <w:sz w:val="16"/>
          <w:szCs w:val="16"/>
        </w:rPr>
      </w:pPr>
    </w:p>
    <w:p w:rsidR="0067368B" w:rsidRPr="0067368B" w:rsidRDefault="00A4766E" w:rsidP="0067368B">
      <w:pPr>
        <w:ind w:firstLine="720"/>
        <w:jc w:val="both"/>
        <w:rPr>
          <w:iCs/>
          <w:color w:val="000000"/>
        </w:rPr>
      </w:pPr>
      <w:r w:rsidRPr="002D6C91">
        <w:t>При подготовке заключения Контрольно-</w:t>
      </w:r>
      <w:r w:rsidR="00AA1534">
        <w:t>ревизионной комиссией</w:t>
      </w:r>
      <w:r w:rsidRPr="002D6C91">
        <w:t xml:space="preserve"> </w:t>
      </w:r>
      <w:r w:rsidR="0067368B">
        <w:t>муниципального образования «</w:t>
      </w:r>
      <w:r w:rsidR="00AA1534">
        <w:t>Угранский</w:t>
      </w:r>
      <w:r w:rsidR="0067368B">
        <w:t xml:space="preserve"> район»</w:t>
      </w:r>
      <w:r w:rsidR="00AA1534">
        <w:t xml:space="preserve"> Смоленской области</w:t>
      </w:r>
      <w:r w:rsidR="0067368B">
        <w:t xml:space="preserve"> </w:t>
      </w:r>
      <w:r w:rsidRPr="002D6C91">
        <w:t xml:space="preserve">использовались программные документы по вопросам экономической и бюджетной политики, действующие федеральные нормативно-правовые акты, устанавливающие бюджетные, налоговые и иные правоотношения, оказывающие влияние на формирование </w:t>
      </w:r>
      <w:r w:rsidR="0067368B" w:rsidRPr="0067368B">
        <w:rPr>
          <w:iCs/>
          <w:color w:val="000000"/>
        </w:rPr>
        <w:t>бюджета муниципального  образования «</w:t>
      </w:r>
      <w:r w:rsidR="00AA1534">
        <w:rPr>
          <w:iCs/>
          <w:color w:val="000000"/>
        </w:rPr>
        <w:t>Угранский</w:t>
      </w:r>
      <w:r w:rsidR="002C11DA">
        <w:rPr>
          <w:iCs/>
          <w:color w:val="000000"/>
        </w:rPr>
        <w:t xml:space="preserve"> муниципальный округ</w:t>
      </w:r>
      <w:r w:rsidR="0067368B" w:rsidRPr="0067368B">
        <w:rPr>
          <w:iCs/>
          <w:color w:val="000000"/>
        </w:rPr>
        <w:t>»</w:t>
      </w:r>
      <w:r w:rsidR="00AA1534">
        <w:rPr>
          <w:iCs/>
          <w:color w:val="000000"/>
        </w:rPr>
        <w:t xml:space="preserve"> Смоленской области</w:t>
      </w:r>
      <w:r w:rsidR="0067368B" w:rsidRPr="0067368B">
        <w:rPr>
          <w:iCs/>
          <w:color w:val="000000"/>
        </w:rPr>
        <w:t xml:space="preserve">. </w:t>
      </w:r>
    </w:p>
    <w:p w:rsidR="00AA388A" w:rsidRPr="006F0DE2" w:rsidRDefault="00AA388A" w:rsidP="00AA388A">
      <w:pPr>
        <w:ind w:firstLine="720"/>
        <w:jc w:val="both"/>
        <w:rPr>
          <w:iCs/>
        </w:rPr>
      </w:pPr>
      <w:r w:rsidRPr="00AA388A">
        <w:rPr>
          <w:iCs/>
          <w:color w:val="000000"/>
        </w:rPr>
        <w:t xml:space="preserve">Планирование проекта бюджета </w:t>
      </w:r>
      <w:r>
        <w:rPr>
          <w:iCs/>
          <w:color w:val="000000"/>
        </w:rPr>
        <w:t>муниципального образования</w:t>
      </w:r>
      <w:r w:rsidRPr="00AA388A">
        <w:rPr>
          <w:iCs/>
          <w:color w:val="000000"/>
        </w:rPr>
        <w:t xml:space="preserve"> «</w:t>
      </w:r>
      <w:r w:rsidR="00AA1534">
        <w:rPr>
          <w:iCs/>
          <w:color w:val="000000"/>
        </w:rPr>
        <w:t>Угранский</w:t>
      </w:r>
      <w:r w:rsidRPr="00AA388A">
        <w:rPr>
          <w:iCs/>
          <w:color w:val="000000"/>
        </w:rPr>
        <w:t xml:space="preserve">  район»</w:t>
      </w:r>
      <w:r w:rsidR="00AA1534">
        <w:rPr>
          <w:iCs/>
          <w:color w:val="000000"/>
        </w:rPr>
        <w:t xml:space="preserve"> Смоленской области</w:t>
      </w:r>
      <w:r w:rsidRPr="00AA388A">
        <w:rPr>
          <w:iCs/>
          <w:color w:val="000000"/>
        </w:rPr>
        <w:t xml:space="preserve"> на  20</w:t>
      </w:r>
      <w:r w:rsidR="00DA14C7">
        <w:rPr>
          <w:iCs/>
          <w:color w:val="000000"/>
        </w:rPr>
        <w:t>2</w:t>
      </w:r>
      <w:r w:rsidR="002C11DA">
        <w:rPr>
          <w:iCs/>
          <w:color w:val="000000"/>
        </w:rPr>
        <w:t>5</w:t>
      </w:r>
      <w:r w:rsidRPr="00AA388A">
        <w:rPr>
          <w:iCs/>
          <w:color w:val="000000"/>
        </w:rPr>
        <w:t xml:space="preserve"> год и  на  плановый  период 20</w:t>
      </w:r>
      <w:r w:rsidR="00A622BB">
        <w:rPr>
          <w:iCs/>
          <w:color w:val="000000"/>
        </w:rPr>
        <w:t>2</w:t>
      </w:r>
      <w:r w:rsidR="002C11DA">
        <w:rPr>
          <w:iCs/>
          <w:color w:val="000000"/>
        </w:rPr>
        <w:t>6</w:t>
      </w:r>
      <w:r w:rsidRPr="00AA388A">
        <w:rPr>
          <w:iCs/>
          <w:color w:val="000000"/>
        </w:rPr>
        <w:t>-20</w:t>
      </w:r>
      <w:r w:rsidR="00A622BB">
        <w:rPr>
          <w:iCs/>
          <w:color w:val="000000"/>
        </w:rPr>
        <w:t>2</w:t>
      </w:r>
      <w:r w:rsidR="002C11DA">
        <w:rPr>
          <w:iCs/>
          <w:color w:val="000000"/>
        </w:rPr>
        <w:t>7</w:t>
      </w:r>
      <w:r>
        <w:rPr>
          <w:iCs/>
          <w:color w:val="000000"/>
        </w:rPr>
        <w:t xml:space="preserve"> годов</w:t>
      </w:r>
      <w:r w:rsidRPr="00AA388A">
        <w:rPr>
          <w:iCs/>
          <w:color w:val="000000"/>
        </w:rPr>
        <w:t xml:space="preserve"> подготовлен</w:t>
      </w:r>
      <w:r w:rsidR="007B724D">
        <w:rPr>
          <w:iCs/>
          <w:color w:val="000000"/>
        </w:rPr>
        <w:t>о</w:t>
      </w:r>
      <w:r w:rsidRPr="00AA388A">
        <w:rPr>
          <w:iCs/>
          <w:color w:val="000000"/>
        </w:rPr>
        <w:t xml:space="preserve"> </w:t>
      </w:r>
      <w:r w:rsidR="000E63EE">
        <w:rPr>
          <w:iCs/>
          <w:color w:val="000000"/>
        </w:rPr>
        <w:t xml:space="preserve">в соответствии с требованиями </w:t>
      </w:r>
      <w:r w:rsidRPr="00AA388A">
        <w:rPr>
          <w:iCs/>
          <w:color w:val="000000"/>
        </w:rPr>
        <w:t xml:space="preserve"> </w:t>
      </w:r>
      <w:r w:rsidR="000E63EE">
        <w:rPr>
          <w:iCs/>
          <w:color w:val="000000"/>
        </w:rPr>
        <w:t>федерального и регионального бюджетного законодательства и решением</w:t>
      </w:r>
      <w:r w:rsidRPr="00AA388A">
        <w:rPr>
          <w:iCs/>
          <w:color w:val="000000"/>
        </w:rPr>
        <w:t xml:space="preserve"> </w:t>
      </w:r>
      <w:r w:rsidR="00AA1534">
        <w:rPr>
          <w:iCs/>
          <w:color w:val="000000"/>
        </w:rPr>
        <w:t xml:space="preserve">Угранского районного </w:t>
      </w:r>
      <w:r w:rsidRPr="00AA388A">
        <w:rPr>
          <w:iCs/>
          <w:color w:val="000000"/>
        </w:rPr>
        <w:t xml:space="preserve">Совета  от </w:t>
      </w:r>
      <w:r w:rsidR="00AA1534">
        <w:rPr>
          <w:iCs/>
          <w:color w:val="000000"/>
        </w:rPr>
        <w:t>06 мая</w:t>
      </w:r>
      <w:r w:rsidRPr="00A4766E">
        <w:rPr>
          <w:rStyle w:val="ad"/>
          <w:b w:val="0"/>
          <w:bCs/>
          <w:color w:val="000000"/>
        </w:rPr>
        <w:t xml:space="preserve"> 201</w:t>
      </w:r>
      <w:r w:rsidR="00AA1534">
        <w:rPr>
          <w:rStyle w:val="ad"/>
          <w:b w:val="0"/>
          <w:bCs/>
          <w:color w:val="000000"/>
        </w:rPr>
        <w:t>3</w:t>
      </w:r>
      <w:r w:rsidRPr="00A4766E">
        <w:rPr>
          <w:rStyle w:val="ad"/>
          <w:b w:val="0"/>
          <w:bCs/>
          <w:color w:val="000000"/>
        </w:rPr>
        <w:t xml:space="preserve"> г. </w:t>
      </w:r>
      <w:r w:rsidR="007B724D">
        <w:rPr>
          <w:rStyle w:val="ad"/>
          <w:b w:val="0"/>
          <w:bCs/>
          <w:color w:val="000000"/>
        </w:rPr>
        <w:t>№</w:t>
      </w:r>
      <w:r w:rsidRPr="00A4766E">
        <w:rPr>
          <w:rStyle w:val="ad"/>
          <w:b w:val="0"/>
          <w:bCs/>
          <w:color w:val="000000"/>
        </w:rPr>
        <w:t xml:space="preserve"> </w:t>
      </w:r>
      <w:r w:rsidR="00AA1534">
        <w:rPr>
          <w:rStyle w:val="ad"/>
          <w:b w:val="0"/>
          <w:bCs/>
          <w:color w:val="000000"/>
        </w:rPr>
        <w:t>33</w:t>
      </w:r>
      <w:r w:rsidRPr="00AA388A">
        <w:rPr>
          <w:iCs/>
          <w:color w:val="000000"/>
        </w:rPr>
        <w:t xml:space="preserve"> «О бюджетном  процессе  в  муниципальном  </w:t>
      </w:r>
      <w:r w:rsidR="007B724D">
        <w:rPr>
          <w:iCs/>
          <w:color w:val="000000"/>
        </w:rPr>
        <w:t>образовании «</w:t>
      </w:r>
      <w:r w:rsidR="00642EE5">
        <w:rPr>
          <w:iCs/>
          <w:color w:val="000000"/>
        </w:rPr>
        <w:t>Угранский район</w:t>
      </w:r>
      <w:r w:rsidR="007B724D">
        <w:rPr>
          <w:iCs/>
          <w:color w:val="000000"/>
        </w:rPr>
        <w:t>», с учетом</w:t>
      </w:r>
      <w:r w:rsidR="000E63EE" w:rsidRPr="00AA388A">
        <w:rPr>
          <w:iCs/>
          <w:color w:val="000000"/>
        </w:rPr>
        <w:t xml:space="preserve"> основных </w:t>
      </w:r>
      <w:r w:rsidR="006F0DE2">
        <w:rPr>
          <w:iCs/>
          <w:color w:val="000000"/>
        </w:rPr>
        <w:t xml:space="preserve">направлений бюджетной и налоговой политики </w:t>
      </w:r>
      <w:r w:rsidR="007B724D" w:rsidRPr="00FB2266">
        <w:rPr>
          <w:iCs/>
          <w:color w:val="0070C0"/>
        </w:rPr>
        <w:t xml:space="preserve"> </w:t>
      </w:r>
      <w:r w:rsidR="000E63EE" w:rsidRPr="006F0DE2">
        <w:rPr>
          <w:iCs/>
        </w:rPr>
        <w:t>муниципального  образования «</w:t>
      </w:r>
      <w:r w:rsidR="00642EE5" w:rsidRPr="006F0DE2">
        <w:rPr>
          <w:iCs/>
        </w:rPr>
        <w:t xml:space="preserve">Угранский </w:t>
      </w:r>
      <w:r w:rsidR="000E63EE" w:rsidRPr="006F0DE2">
        <w:rPr>
          <w:iCs/>
        </w:rPr>
        <w:t xml:space="preserve"> район» </w:t>
      </w:r>
      <w:r w:rsidR="00642EE5" w:rsidRPr="006F0DE2">
        <w:rPr>
          <w:iCs/>
        </w:rPr>
        <w:t>Смоленской области</w:t>
      </w:r>
      <w:r w:rsidR="007918F1" w:rsidRPr="006F0DE2">
        <w:rPr>
          <w:iCs/>
        </w:rPr>
        <w:t xml:space="preserve"> на 202</w:t>
      </w:r>
      <w:r w:rsidR="002C11DA">
        <w:rPr>
          <w:iCs/>
        </w:rPr>
        <w:t>5</w:t>
      </w:r>
      <w:r w:rsidR="007A4AA2">
        <w:rPr>
          <w:iCs/>
        </w:rPr>
        <w:t xml:space="preserve"> </w:t>
      </w:r>
      <w:r w:rsidR="006F0DE2">
        <w:rPr>
          <w:iCs/>
        </w:rPr>
        <w:t>год и на плановый период 202</w:t>
      </w:r>
      <w:r w:rsidR="002C11DA">
        <w:rPr>
          <w:iCs/>
        </w:rPr>
        <w:t>6</w:t>
      </w:r>
      <w:r w:rsidR="006F0DE2">
        <w:rPr>
          <w:iCs/>
        </w:rPr>
        <w:t xml:space="preserve"> и </w:t>
      </w:r>
      <w:r w:rsidR="007918F1" w:rsidRPr="006F0DE2">
        <w:rPr>
          <w:iCs/>
        </w:rPr>
        <w:t>202</w:t>
      </w:r>
      <w:r w:rsidR="002C11DA">
        <w:rPr>
          <w:iCs/>
        </w:rPr>
        <w:t>7</w:t>
      </w:r>
      <w:r w:rsidR="007918F1" w:rsidRPr="006F0DE2">
        <w:rPr>
          <w:iCs/>
        </w:rPr>
        <w:t xml:space="preserve"> годы</w:t>
      </w:r>
      <w:r w:rsidR="007B724D" w:rsidRPr="006F0DE2">
        <w:rPr>
          <w:iCs/>
        </w:rPr>
        <w:t>.</w:t>
      </w:r>
    </w:p>
    <w:p w:rsidR="00A622BB" w:rsidRDefault="00A622BB" w:rsidP="00AA388A">
      <w:pPr>
        <w:ind w:firstLine="720"/>
        <w:jc w:val="both"/>
        <w:rPr>
          <w:iCs/>
          <w:color w:val="000000"/>
        </w:rPr>
      </w:pPr>
    </w:p>
    <w:p w:rsidR="00930D02" w:rsidRDefault="00930D02" w:rsidP="00AA388A">
      <w:pPr>
        <w:ind w:firstLine="720"/>
        <w:jc w:val="both"/>
        <w:rPr>
          <w:iCs/>
          <w:color w:val="000000"/>
        </w:rPr>
      </w:pPr>
      <w:r w:rsidRPr="00930D02">
        <w:rPr>
          <w:iCs/>
          <w:color w:val="000000"/>
        </w:rPr>
        <w:t xml:space="preserve">Проект решения о бюджете  в соответствии со статьей 184.1 Бюджетного кодекса РФ содержит основные характеристики бюджета </w:t>
      </w:r>
      <w:r>
        <w:rPr>
          <w:iCs/>
          <w:color w:val="000000"/>
        </w:rPr>
        <w:t>района</w:t>
      </w:r>
      <w:r w:rsidRPr="00930D02">
        <w:rPr>
          <w:iCs/>
          <w:color w:val="000000"/>
        </w:rPr>
        <w:t xml:space="preserve">, а именно: </w:t>
      </w:r>
    </w:p>
    <w:p w:rsidR="00930D02" w:rsidRPr="002C11DA" w:rsidRDefault="00930D02" w:rsidP="00930D02">
      <w:pPr>
        <w:ind w:firstLine="720"/>
        <w:jc w:val="both"/>
        <w:rPr>
          <w:iCs/>
          <w:color w:val="000000"/>
        </w:rPr>
      </w:pPr>
      <w:r w:rsidRPr="002C11DA">
        <w:rPr>
          <w:iCs/>
          <w:color w:val="000000"/>
        </w:rPr>
        <w:t xml:space="preserve">Доходы бюджета  муниципального образования «Угранский  </w:t>
      </w:r>
      <w:r w:rsidR="002C11DA" w:rsidRPr="002C11DA">
        <w:rPr>
          <w:iCs/>
          <w:color w:val="000000"/>
        </w:rPr>
        <w:t>муниципальный округ</w:t>
      </w:r>
      <w:r w:rsidRPr="002C11DA">
        <w:rPr>
          <w:iCs/>
          <w:color w:val="000000"/>
        </w:rPr>
        <w:t xml:space="preserve">» Смоленской области на  </w:t>
      </w:r>
      <w:r w:rsidRPr="002C11DA">
        <w:rPr>
          <w:b/>
          <w:iCs/>
          <w:color w:val="000000"/>
        </w:rPr>
        <w:t>20</w:t>
      </w:r>
      <w:r w:rsidR="001C0CE6" w:rsidRPr="002C11DA">
        <w:rPr>
          <w:b/>
          <w:iCs/>
          <w:color w:val="000000"/>
        </w:rPr>
        <w:t>2</w:t>
      </w:r>
      <w:r w:rsidR="002C11DA" w:rsidRPr="002C11DA">
        <w:rPr>
          <w:b/>
          <w:iCs/>
          <w:color w:val="000000"/>
        </w:rPr>
        <w:t>5</w:t>
      </w:r>
      <w:r w:rsidRPr="002C11DA">
        <w:rPr>
          <w:b/>
          <w:iCs/>
          <w:color w:val="000000"/>
        </w:rPr>
        <w:t xml:space="preserve"> </w:t>
      </w:r>
      <w:r w:rsidRPr="002C11DA">
        <w:rPr>
          <w:iCs/>
          <w:color w:val="000000"/>
        </w:rPr>
        <w:t xml:space="preserve"> год прогнозируются  в  сумме </w:t>
      </w:r>
      <w:r w:rsidR="002C11DA" w:rsidRPr="002C11DA">
        <w:rPr>
          <w:b/>
        </w:rPr>
        <w:t>415802,6</w:t>
      </w:r>
      <w:r w:rsidR="000030AB" w:rsidRPr="002C11DA">
        <w:rPr>
          <w:b/>
        </w:rPr>
        <w:t xml:space="preserve">  </w:t>
      </w:r>
      <w:r w:rsidRPr="002C11DA">
        <w:rPr>
          <w:iCs/>
          <w:color w:val="000000"/>
        </w:rPr>
        <w:t>тыс</w:t>
      </w:r>
      <w:r w:rsidR="00A622BB" w:rsidRPr="002C11DA">
        <w:rPr>
          <w:iCs/>
          <w:color w:val="000000"/>
        </w:rPr>
        <w:t>.</w:t>
      </w:r>
      <w:r w:rsidRPr="002C11DA">
        <w:rPr>
          <w:iCs/>
          <w:color w:val="000000"/>
        </w:rPr>
        <w:t xml:space="preserve">  рублей</w:t>
      </w:r>
      <w:r w:rsidR="005E7173" w:rsidRPr="002C11DA">
        <w:rPr>
          <w:iCs/>
          <w:color w:val="000000"/>
        </w:rPr>
        <w:t xml:space="preserve">, </w:t>
      </w:r>
      <w:r w:rsidRPr="002C11DA">
        <w:rPr>
          <w:iCs/>
          <w:color w:val="000000"/>
        </w:rPr>
        <w:t xml:space="preserve">расходы в сумме </w:t>
      </w:r>
      <w:r w:rsidR="002C11DA" w:rsidRPr="002C11DA">
        <w:rPr>
          <w:b/>
        </w:rPr>
        <w:t>415802,6</w:t>
      </w:r>
      <w:r w:rsidR="000030AB" w:rsidRPr="002C11DA">
        <w:t> </w:t>
      </w:r>
      <w:r w:rsidRPr="002C11DA">
        <w:rPr>
          <w:iCs/>
          <w:color w:val="000000"/>
        </w:rPr>
        <w:t>тыс</w:t>
      </w:r>
      <w:r w:rsidR="00A622BB" w:rsidRPr="002C11DA">
        <w:rPr>
          <w:iCs/>
          <w:color w:val="000000"/>
        </w:rPr>
        <w:t>.</w:t>
      </w:r>
      <w:r w:rsidRPr="002C11DA">
        <w:rPr>
          <w:iCs/>
          <w:color w:val="000000"/>
        </w:rPr>
        <w:t xml:space="preserve"> рублей. Проект бюджета  вносится  </w:t>
      </w:r>
      <w:r w:rsidR="00F05D41" w:rsidRPr="002C11DA">
        <w:rPr>
          <w:iCs/>
          <w:color w:val="000000"/>
        </w:rPr>
        <w:t>без</w:t>
      </w:r>
      <w:r w:rsidRPr="002C11DA">
        <w:rPr>
          <w:iCs/>
          <w:color w:val="000000"/>
        </w:rPr>
        <w:t xml:space="preserve"> дефицит</w:t>
      </w:r>
      <w:r w:rsidR="00F05D41" w:rsidRPr="002C11DA">
        <w:rPr>
          <w:iCs/>
          <w:color w:val="000000"/>
        </w:rPr>
        <w:t>а.</w:t>
      </w:r>
    </w:p>
    <w:p w:rsidR="00F05D41" w:rsidRPr="002C11DA" w:rsidRDefault="00930D02" w:rsidP="00930D02">
      <w:pPr>
        <w:ind w:firstLine="720"/>
        <w:jc w:val="both"/>
        <w:rPr>
          <w:iCs/>
        </w:rPr>
      </w:pPr>
      <w:r w:rsidRPr="002C11DA">
        <w:rPr>
          <w:iCs/>
          <w:color w:val="FF0000"/>
        </w:rPr>
        <w:t xml:space="preserve">   </w:t>
      </w:r>
      <w:r w:rsidRPr="002C11DA">
        <w:rPr>
          <w:iCs/>
        </w:rPr>
        <w:t xml:space="preserve">В  </w:t>
      </w:r>
      <w:r w:rsidRPr="002C11DA">
        <w:rPr>
          <w:b/>
          <w:iCs/>
        </w:rPr>
        <w:t>20</w:t>
      </w:r>
      <w:r w:rsidR="00D27DD3" w:rsidRPr="002C11DA">
        <w:rPr>
          <w:b/>
          <w:iCs/>
        </w:rPr>
        <w:t>2</w:t>
      </w:r>
      <w:r w:rsidR="002C11DA" w:rsidRPr="002C11DA">
        <w:rPr>
          <w:b/>
          <w:iCs/>
        </w:rPr>
        <w:t>6</w:t>
      </w:r>
      <w:r w:rsidRPr="002C11DA">
        <w:rPr>
          <w:b/>
          <w:iCs/>
        </w:rPr>
        <w:t xml:space="preserve"> </w:t>
      </w:r>
      <w:r w:rsidRPr="002C11DA">
        <w:rPr>
          <w:iCs/>
        </w:rPr>
        <w:t xml:space="preserve">году прогнозируется  объем  доходов в  сумме  </w:t>
      </w:r>
      <w:r w:rsidR="002C11DA" w:rsidRPr="002C11DA">
        <w:rPr>
          <w:b/>
        </w:rPr>
        <w:t>366948,1</w:t>
      </w:r>
      <w:r w:rsidR="000030AB" w:rsidRPr="002C11DA">
        <w:t xml:space="preserve">  </w:t>
      </w:r>
      <w:r w:rsidRPr="002C11DA">
        <w:rPr>
          <w:iCs/>
        </w:rPr>
        <w:t>тысячи рублей</w:t>
      </w:r>
      <w:r w:rsidR="005E7173" w:rsidRPr="002C11DA">
        <w:rPr>
          <w:iCs/>
        </w:rPr>
        <w:t>.</w:t>
      </w:r>
      <w:r w:rsidRPr="002C11DA">
        <w:rPr>
          <w:iCs/>
        </w:rPr>
        <w:t xml:space="preserve"> Объем расходов бюджета муниципального образования «Угранский район» на 20</w:t>
      </w:r>
      <w:r w:rsidR="000030AB" w:rsidRPr="002C11DA">
        <w:rPr>
          <w:iCs/>
        </w:rPr>
        <w:t>2</w:t>
      </w:r>
      <w:r w:rsidR="002C11DA" w:rsidRPr="002C11DA">
        <w:rPr>
          <w:iCs/>
        </w:rPr>
        <w:t>6</w:t>
      </w:r>
      <w:r w:rsidRPr="002C11DA">
        <w:rPr>
          <w:iCs/>
        </w:rPr>
        <w:t xml:space="preserve"> год прогнозируется в сумме</w:t>
      </w:r>
      <w:r w:rsidR="00D27DD3" w:rsidRPr="002C11DA">
        <w:rPr>
          <w:iCs/>
        </w:rPr>
        <w:t xml:space="preserve"> </w:t>
      </w:r>
      <w:r w:rsidR="002C11DA" w:rsidRPr="002C11DA">
        <w:rPr>
          <w:b/>
        </w:rPr>
        <w:t>366948,1</w:t>
      </w:r>
      <w:r w:rsidR="00166937" w:rsidRPr="002C11DA">
        <w:t xml:space="preserve">  </w:t>
      </w:r>
      <w:r w:rsidR="000030AB" w:rsidRPr="002C11DA">
        <w:t xml:space="preserve"> </w:t>
      </w:r>
      <w:r w:rsidRPr="002C11DA">
        <w:rPr>
          <w:iCs/>
        </w:rPr>
        <w:t>тысяч рублей</w:t>
      </w:r>
      <w:r w:rsidR="00F05D41" w:rsidRPr="002C11DA">
        <w:rPr>
          <w:iCs/>
        </w:rPr>
        <w:t>.</w:t>
      </w:r>
      <w:r w:rsidRPr="002C11DA">
        <w:rPr>
          <w:iCs/>
        </w:rPr>
        <w:t xml:space="preserve">, </w:t>
      </w:r>
      <w:r w:rsidR="00F05D41" w:rsidRPr="002C11DA">
        <w:rPr>
          <w:iCs/>
          <w:color w:val="000000"/>
        </w:rPr>
        <w:t>Проект бюджета  вносится  без дефицита.</w:t>
      </w:r>
      <w:r w:rsidR="00F05D41" w:rsidRPr="002C11DA">
        <w:rPr>
          <w:iCs/>
        </w:rPr>
        <w:t xml:space="preserve"> </w:t>
      </w:r>
    </w:p>
    <w:p w:rsidR="00930D02" w:rsidRPr="002C11DA" w:rsidRDefault="005E7173" w:rsidP="00930D02">
      <w:pPr>
        <w:ind w:firstLine="720"/>
        <w:jc w:val="both"/>
        <w:rPr>
          <w:iCs/>
        </w:rPr>
      </w:pPr>
      <w:r w:rsidRPr="002C11DA">
        <w:rPr>
          <w:iCs/>
        </w:rPr>
        <w:t xml:space="preserve">В </w:t>
      </w:r>
      <w:r w:rsidRPr="002C11DA">
        <w:rPr>
          <w:b/>
          <w:iCs/>
        </w:rPr>
        <w:t>20</w:t>
      </w:r>
      <w:r w:rsidR="00D27DD3" w:rsidRPr="002C11DA">
        <w:rPr>
          <w:b/>
          <w:iCs/>
        </w:rPr>
        <w:t>2</w:t>
      </w:r>
      <w:r w:rsidR="002C11DA" w:rsidRPr="002C11DA">
        <w:rPr>
          <w:b/>
          <w:iCs/>
        </w:rPr>
        <w:t>7</w:t>
      </w:r>
      <w:r w:rsidRPr="002C11DA">
        <w:rPr>
          <w:iCs/>
        </w:rPr>
        <w:t xml:space="preserve"> году прогнозируется доходная часть бюджета в сумме </w:t>
      </w:r>
      <w:r w:rsidR="002C11DA" w:rsidRPr="002C11DA">
        <w:rPr>
          <w:b/>
        </w:rPr>
        <w:t>376861,4</w:t>
      </w:r>
      <w:r w:rsidR="000030AB" w:rsidRPr="002C11DA">
        <w:t xml:space="preserve"> </w:t>
      </w:r>
      <w:r w:rsidRPr="002C11DA">
        <w:rPr>
          <w:iCs/>
        </w:rPr>
        <w:t>тыс</w:t>
      </w:r>
      <w:r w:rsidR="00893024" w:rsidRPr="002C11DA">
        <w:rPr>
          <w:iCs/>
        </w:rPr>
        <w:t xml:space="preserve">яч </w:t>
      </w:r>
      <w:r w:rsidRPr="002C11DA">
        <w:rPr>
          <w:iCs/>
        </w:rPr>
        <w:t>руб</w:t>
      </w:r>
      <w:r w:rsidR="00893024" w:rsidRPr="002C11DA">
        <w:rPr>
          <w:iCs/>
        </w:rPr>
        <w:t>лей</w:t>
      </w:r>
      <w:r w:rsidRPr="002C11DA">
        <w:rPr>
          <w:iCs/>
        </w:rPr>
        <w:t xml:space="preserve">, расходная часть в сумме </w:t>
      </w:r>
      <w:r w:rsidR="002C11DA" w:rsidRPr="002C11DA">
        <w:rPr>
          <w:b/>
        </w:rPr>
        <w:t>376861,4</w:t>
      </w:r>
      <w:r w:rsidR="00166937" w:rsidRPr="002C11DA">
        <w:t xml:space="preserve"> </w:t>
      </w:r>
      <w:r w:rsidRPr="002C11DA">
        <w:rPr>
          <w:iCs/>
        </w:rPr>
        <w:t>тыс</w:t>
      </w:r>
      <w:r w:rsidR="00893024" w:rsidRPr="002C11DA">
        <w:rPr>
          <w:iCs/>
        </w:rPr>
        <w:t xml:space="preserve">яч </w:t>
      </w:r>
      <w:r w:rsidRPr="002C11DA">
        <w:rPr>
          <w:iCs/>
        </w:rPr>
        <w:t>руб</w:t>
      </w:r>
      <w:r w:rsidR="00893024" w:rsidRPr="002C11DA">
        <w:rPr>
          <w:iCs/>
        </w:rPr>
        <w:t>лей</w:t>
      </w:r>
      <w:r w:rsidR="00F05D41" w:rsidRPr="002C11DA">
        <w:rPr>
          <w:iCs/>
        </w:rPr>
        <w:t>.</w:t>
      </w:r>
      <w:r w:rsidR="00F05D41" w:rsidRPr="002C11DA">
        <w:rPr>
          <w:iCs/>
          <w:color w:val="000000"/>
        </w:rPr>
        <w:t xml:space="preserve"> Проект бюджета  вносится  без дефицита</w:t>
      </w:r>
      <w:r w:rsidR="00930D02" w:rsidRPr="002C11DA">
        <w:rPr>
          <w:iCs/>
        </w:rPr>
        <w:t>.</w:t>
      </w:r>
    </w:p>
    <w:p w:rsidR="00095E5A" w:rsidRPr="002C11DA" w:rsidRDefault="00095E5A" w:rsidP="005E7173">
      <w:pPr>
        <w:ind w:firstLine="720"/>
        <w:jc w:val="both"/>
        <w:rPr>
          <w:iCs/>
          <w:color w:val="000000"/>
        </w:rPr>
      </w:pPr>
    </w:p>
    <w:p w:rsidR="005E7173" w:rsidRPr="008D4B89" w:rsidRDefault="005E7173" w:rsidP="005E7173">
      <w:pPr>
        <w:ind w:firstLine="720"/>
        <w:jc w:val="both"/>
        <w:rPr>
          <w:iCs/>
        </w:rPr>
      </w:pPr>
      <w:r w:rsidRPr="008D4B89">
        <w:rPr>
          <w:iCs/>
        </w:rPr>
        <w:t>Проект решения о бюджете в соответствии со статьей 184.1 Бюджетного кодекса РФ устанавливает:</w:t>
      </w:r>
    </w:p>
    <w:p w:rsidR="005E7173" w:rsidRPr="008D4B89" w:rsidRDefault="005E7173" w:rsidP="005E7173">
      <w:pPr>
        <w:ind w:firstLine="720"/>
        <w:jc w:val="both"/>
        <w:rPr>
          <w:iCs/>
        </w:rPr>
      </w:pPr>
      <w:r w:rsidRPr="008D4B89">
        <w:rPr>
          <w:iCs/>
        </w:rPr>
        <w:t xml:space="preserve"> - </w:t>
      </w:r>
      <w:r w:rsidR="00095E5A" w:rsidRPr="008D4B89">
        <w:rPr>
          <w:iCs/>
        </w:rPr>
        <w:t xml:space="preserve"> </w:t>
      </w:r>
      <w:r w:rsidR="00166937" w:rsidRPr="008D4B89">
        <w:rPr>
          <w:iCs/>
        </w:rPr>
        <w:t xml:space="preserve"> </w:t>
      </w:r>
      <w:r w:rsidR="00095E5A" w:rsidRPr="008D4B89">
        <w:rPr>
          <w:iCs/>
        </w:rPr>
        <w:t xml:space="preserve"> </w:t>
      </w:r>
      <w:r w:rsidRPr="008D4B89">
        <w:rPr>
          <w:iCs/>
        </w:rPr>
        <w:t xml:space="preserve">перечень главных администраторов доходов бюджета </w:t>
      </w:r>
      <w:r w:rsidR="002C11DA" w:rsidRPr="008D4B89">
        <w:rPr>
          <w:iCs/>
        </w:rPr>
        <w:t>района</w:t>
      </w:r>
      <w:r w:rsidRPr="008D4B89">
        <w:rPr>
          <w:iCs/>
        </w:rPr>
        <w:t>;</w:t>
      </w:r>
    </w:p>
    <w:p w:rsidR="005E7173" w:rsidRPr="008D4B89" w:rsidRDefault="005E7173" w:rsidP="005E7173">
      <w:pPr>
        <w:ind w:firstLine="720"/>
        <w:jc w:val="both"/>
        <w:rPr>
          <w:iCs/>
        </w:rPr>
      </w:pPr>
      <w:r w:rsidRPr="008D4B89">
        <w:rPr>
          <w:iCs/>
        </w:rPr>
        <w:t xml:space="preserve"> - прогнозируемые доходы бюджета поселения по группам, подгруппам, статьям классификации доходов бюджетов;</w:t>
      </w:r>
    </w:p>
    <w:p w:rsidR="005E7173" w:rsidRPr="008D4B89" w:rsidRDefault="005E7173" w:rsidP="005E7173">
      <w:pPr>
        <w:ind w:firstLine="720"/>
        <w:jc w:val="both"/>
        <w:rPr>
          <w:iCs/>
        </w:rPr>
      </w:pPr>
      <w:r w:rsidRPr="008D4B89">
        <w:rPr>
          <w:iCs/>
        </w:rPr>
        <w:t>- объем межбюджетных трансфертов, получаемых из других бюджетов;</w:t>
      </w:r>
    </w:p>
    <w:p w:rsidR="005E7173" w:rsidRPr="008D4B89" w:rsidRDefault="005E7173" w:rsidP="005E7173">
      <w:pPr>
        <w:ind w:firstLine="720"/>
        <w:jc w:val="both"/>
        <w:rPr>
          <w:iCs/>
        </w:rPr>
      </w:pPr>
      <w:r w:rsidRPr="008D4B89">
        <w:rPr>
          <w:iCs/>
        </w:rPr>
        <w:lastRenderedPageBreak/>
        <w:t>- распределение бюджетных ассигнований по разделам, подразделам, целевым статьям и видам расходов классификации расходов бюджетов;</w:t>
      </w:r>
    </w:p>
    <w:p w:rsidR="005E7173" w:rsidRPr="008D4B89" w:rsidRDefault="005E7173" w:rsidP="005E7173">
      <w:pPr>
        <w:ind w:firstLine="720"/>
        <w:jc w:val="both"/>
        <w:rPr>
          <w:iCs/>
        </w:rPr>
      </w:pPr>
      <w:r w:rsidRPr="008D4B89">
        <w:rPr>
          <w:iCs/>
        </w:rPr>
        <w:t xml:space="preserve"> -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w:t>
      </w:r>
    </w:p>
    <w:p w:rsidR="005E7173" w:rsidRPr="008D4B89" w:rsidRDefault="005E7173" w:rsidP="005E7173">
      <w:pPr>
        <w:ind w:firstLine="720"/>
        <w:jc w:val="both"/>
        <w:rPr>
          <w:iCs/>
        </w:rPr>
      </w:pPr>
      <w:r w:rsidRPr="008D4B89">
        <w:rPr>
          <w:iCs/>
        </w:rPr>
        <w:t xml:space="preserve">- </w:t>
      </w:r>
      <w:r w:rsidR="002C11DA" w:rsidRPr="008D4B89">
        <w:rPr>
          <w:iCs/>
        </w:rPr>
        <w:t xml:space="preserve"> </w:t>
      </w:r>
      <w:r w:rsidRPr="008D4B89">
        <w:rPr>
          <w:iCs/>
        </w:rPr>
        <w:t>общий объем условно утверждаемых расходов;</w:t>
      </w:r>
    </w:p>
    <w:p w:rsidR="005E7173" w:rsidRPr="008D4B89" w:rsidRDefault="005E7173" w:rsidP="005E7173">
      <w:pPr>
        <w:ind w:firstLine="720"/>
        <w:jc w:val="both"/>
        <w:rPr>
          <w:iCs/>
        </w:rPr>
      </w:pPr>
      <w:r w:rsidRPr="008D4B89">
        <w:rPr>
          <w:iCs/>
        </w:rPr>
        <w:t>- общий объем бюджетных ассигнований, направляемых на исполнение публичных нормативных обязательств;</w:t>
      </w:r>
    </w:p>
    <w:p w:rsidR="005E7173" w:rsidRPr="008D4B89" w:rsidRDefault="005E7173" w:rsidP="005E7173">
      <w:pPr>
        <w:ind w:firstLine="720"/>
        <w:jc w:val="both"/>
        <w:rPr>
          <w:iCs/>
        </w:rPr>
      </w:pPr>
      <w:r w:rsidRPr="008D4B89">
        <w:rPr>
          <w:iCs/>
        </w:rPr>
        <w:t>- величину резервного фонда;</w:t>
      </w:r>
    </w:p>
    <w:p w:rsidR="005E7173" w:rsidRPr="008D4B89" w:rsidRDefault="005E7173" w:rsidP="005E7173">
      <w:pPr>
        <w:ind w:firstLine="720"/>
        <w:jc w:val="both"/>
        <w:rPr>
          <w:iCs/>
        </w:rPr>
      </w:pPr>
      <w:r w:rsidRPr="008D4B89">
        <w:rPr>
          <w:iCs/>
        </w:rPr>
        <w:t>- объем расходов бюджета, связанных с финансированием муниципальных нужд;</w:t>
      </w:r>
    </w:p>
    <w:p w:rsidR="005E7173" w:rsidRPr="008D4B89" w:rsidRDefault="005E7173" w:rsidP="005E7173">
      <w:pPr>
        <w:ind w:firstLine="720"/>
        <w:jc w:val="both"/>
        <w:rPr>
          <w:iCs/>
        </w:rPr>
      </w:pPr>
      <w:r w:rsidRPr="008D4B89">
        <w:rPr>
          <w:iCs/>
        </w:rPr>
        <w:t>- объем межбюджетных трансфертов, предоставляемых бюджетам;</w:t>
      </w:r>
    </w:p>
    <w:p w:rsidR="005E7173" w:rsidRPr="008D4B89" w:rsidRDefault="005E7173" w:rsidP="005E7173">
      <w:pPr>
        <w:ind w:firstLine="720"/>
        <w:jc w:val="both"/>
        <w:rPr>
          <w:iCs/>
        </w:rPr>
      </w:pPr>
      <w:r w:rsidRPr="008D4B89">
        <w:rPr>
          <w:iCs/>
        </w:rPr>
        <w:t xml:space="preserve">- верхний предел муниципального долга; </w:t>
      </w:r>
    </w:p>
    <w:p w:rsidR="00930D02" w:rsidRPr="008D4B89" w:rsidRDefault="005E7173" w:rsidP="005E7173">
      <w:pPr>
        <w:ind w:firstLine="720"/>
        <w:jc w:val="both"/>
        <w:rPr>
          <w:iCs/>
        </w:rPr>
      </w:pPr>
      <w:r w:rsidRPr="008D4B89">
        <w:rPr>
          <w:iCs/>
        </w:rPr>
        <w:t>- основания для внесения изменений в сводную бюджетную роспись бюджета и перераспределения бюджетных ассигнований бюджета в 20</w:t>
      </w:r>
      <w:r w:rsidR="00E64177" w:rsidRPr="008D4B89">
        <w:rPr>
          <w:iCs/>
        </w:rPr>
        <w:t>2</w:t>
      </w:r>
      <w:r w:rsidR="002C11DA" w:rsidRPr="008D4B89">
        <w:rPr>
          <w:iCs/>
        </w:rPr>
        <w:t>5</w:t>
      </w:r>
      <w:r w:rsidRPr="008D4B89">
        <w:rPr>
          <w:iCs/>
        </w:rPr>
        <w:t xml:space="preserve"> году.</w:t>
      </w:r>
    </w:p>
    <w:p w:rsidR="005E7173" w:rsidRDefault="005E7173" w:rsidP="00AA388A">
      <w:pPr>
        <w:ind w:firstLine="720"/>
        <w:jc w:val="both"/>
        <w:rPr>
          <w:iCs/>
          <w:color w:val="000000"/>
        </w:rPr>
      </w:pPr>
    </w:p>
    <w:p w:rsidR="005E7173" w:rsidRDefault="005E7173" w:rsidP="00AA388A">
      <w:pPr>
        <w:ind w:firstLine="720"/>
        <w:jc w:val="both"/>
        <w:rPr>
          <w:iCs/>
          <w:color w:val="000000"/>
        </w:rPr>
      </w:pPr>
      <w:r w:rsidRPr="005E7173">
        <w:rPr>
          <w:iCs/>
          <w:color w:val="000000"/>
        </w:rPr>
        <w:t xml:space="preserve">Текстовая часть проекта решения </w:t>
      </w:r>
      <w:r w:rsidR="008515BD" w:rsidRPr="008515BD">
        <w:rPr>
          <w:iCs/>
          <w:color w:val="000000"/>
        </w:rPr>
        <w:t>Угранского районного Совета депутатов «О бюджете муниципального образования «Угранский район» на 20</w:t>
      </w:r>
      <w:r w:rsidR="00E64177">
        <w:rPr>
          <w:iCs/>
          <w:color w:val="000000"/>
        </w:rPr>
        <w:t>2</w:t>
      </w:r>
      <w:r w:rsidR="002C11DA">
        <w:rPr>
          <w:iCs/>
          <w:color w:val="000000"/>
        </w:rPr>
        <w:t>5</w:t>
      </w:r>
      <w:r w:rsidR="008515BD" w:rsidRPr="008515BD">
        <w:rPr>
          <w:iCs/>
          <w:color w:val="000000"/>
        </w:rPr>
        <w:t xml:space="preserve"> год и на плановый период 20</w:t>
      </w:r>
      <w:r w:rsidR="00095E5A">
        <w:rPr>
          <w:iCs/>
          <w:color w:val="000000"/>
        </w:rPr>
        <w:t>2</w:t>
      </w:r>
      <w:r w:rsidR="002C11DA">
        <w:rPr>
          <w:iCs/>
          <w:color w:val="000000"/>
        </w:rPr>
        <w:t>6</w:t>
      </w:r>
      <w:r w:rsidR="008515BD" w:rsidRPr="008515BD">
        <w:rPr>
          <w:iCs/>
          <w:color w:val="000000"/>
        </w:rPr>
        <w:t xml:space="preserve"> и 20</w:t>
      </w:r>
      <w:r w:rsidR="00095E5A">
        <w:rPr>
          <w:iCs/>
          <w:color w:val="000000"/>
        </w:rPr>
        <w:t>2</w:t>
      </w:r>
      <w:r w:rsidR="002C11DA">
        <w:rPr>
          <w:iCs/>
          <w:color w:val="000000"/>
        </w:rPr>
        <w:t>7</w:t>
      </w:r>
      <w:r w:rsidR="008515BD" w:rsidRPr="008515BD">
        <w:rPr>
          <w:iCs/>
          <w:color w:val="000000"/>
        </w:rPr>
        <w:t xml:space="preserve"> год</w:t>
      </w:r>
      <w:r w:rsidR="00095E5A">
        <w:rPr>
          <w:iCs/>
          <w:color w:val="000000"/>
        </w:rPr>
        <w:t>ы</w:t>
      </w:r>
      <w:r w:rsidR="008515BD" w:rsidRPr="008515BD">
        <w:rPr>
          <w:iCs/>
          <w:color w:val="000000"/>
        </w:rPr>
        <w:t>»</w:t>
      </w:r>
      <w:r w:rsidR="008515BD">
        <w:rPr>
          <w:iCs/>
          <w:color w:val="000000"/>
        </w:rPr>
        <w:t xml:space="preserve"> </w:t>
      </w:r>
      <w:r w:rsidRPr="005E7173">
        <w:rPr>
          <w:iCs/>
          <w:color w:val="000000"/>
        </w:rPr>
        <w:t>в целом соответствует требованиям и нормам бюджетного законодательства</w:t>
      </w:r>
      <w:r w:rsidR="008515BD">
        <w:rPr>
          <w:iCs/>
          <w:color w:val="000000"/>
        </w:rPr>
        <w:t>.</w:t>
      </w:r>
    </w:p>
    <w:p w:rsidR="00930D02" w:rsidRDefault="00930D02" w:rsidP="00AA388A">
      <w:pPr>
        <w:ind w:firstLine="720"/>
        <w:jc w:val="both"/>
        <w:rPr>
          <w:iCs/>
          <w:color w:val="000000"/>
        </w:rPr>
      </w:pPr>
    </w:p>
    <w:p w:rsidR="008515BD" w:rsidRDefault="008515BD" w:rsidP="008515BD">
      <w:pPr>
        <w:ind w:firstLine="720"/>
        <w:jc w:val="both"/>
      </w:pPr>
      <w:r w:rsidRPr="002D6C91">
        <w:t xml:space="preserve">Динамика доходов, расходов и дефицита бюджета </w:t>
      </w:r>
      <w:r>
        <w:t>муниципального образования «Угранский район»</w:t>
      </w:r>
      <w:r w:rsidRPr="002D6C91">
        <w:t xml:space="preserve"> по </w:t>
      </w:r>
      <w:r>
        <w:t>проекту бюджета</w:t>
      </w:r>
      <w:r w:rsidRPr="002D6C91">
        <w:t xml:space="preserve"> и </w:t>
      </w:r>
      <w:r>
        <w:t>Решению Угранского районного Совета депутатов о</w:t>
      </w:r>
      <w:r w:rsidRPr="00152C5F">
        <w:t xml:space="preserve"> бюджете </w:t>
      </w:r>
      <w:r>
        <w:t>муниципального образования «Угранский район»</w:t>
      </w:r>
      <w:r w:rsidRPr="00152C5F">
        <w:t xml:space="preserve"> на 20</w:t>
      </w:r>
      <w:r w:rsidR="00E64177">
        <w:t>2</w:t>
      </w:r>
      <w:r w:rsidR="002C11DA">
        <w:t>5</w:t>
      </w:r>
      <w:r w:rsidRPr="00152C5F">
        <w:t xml:space="preserve"> год</w:t>
      </w:r>
      <w:r w:rsidR="00C93A4F">
        <w:t>, в сравнении с исполнением 202</w:t>
      </w:r>
      <w:r w:rsidR="002C11DA">
        <w:t>3</w:t>
      </w:r>
      <w:r w:rsidR="00C93A4F">
        <w:t xml:space="preserve"> года, </w:t>
      </w:r>
      <w:r w:rsidRPr="00152C5F">
        <w:t xml:space="preserve"> </w:t>
      </w:r>
      <w:r w:rsidRPr="002D6C91">
        <w:t>приведена в таблице</w:t>
      </w:r>
      <w:r>
        <w:t xml:space="preserve"> № 1.    </w:t>
      </w:r>
      <w:r>
        <w:rPr>
          <w:color w:val="C00000"/>
        </w:rPr>
        <w:t xml:space="preserve"> </w:t>
      </w:r>
    </w:p>
    <w:p w:rsidR="008515BD" w:rsidRPr="002D6C91" w:rsidRDefault="008515BD" w:rsidP="008515BD">
      <w:pPr>
        <w:ind w:firstLine="709"/>
        <w:jc w:val="both"/>
      </w:pPr>
    </w:p>
    <w:tbl>
      <w:tblPr>
        <w:tblW w:w="10720" w:type="dxa"/>
        <w:tblInd w:w="96" w:type="dxa"/>
        <w:tblLayout w:type="fixed"/>
        <w:tblLook w:val="0000"/>
      </w:tblPr>
      <w:tblGrid>
        <w:gridCol w:w="372"/>
        <w:gridCol w:w="3042"/>
        <w:gridCol w:w="1285"/>
        <w:gridCol w:w="1125"/>
        <w:gridCol w:w="1116"/>
        <w:gridCol w:w="1260"/>
        <w:gridCol w:w="1260"/>
        <w:gridCol w:w="1260"/>
      </w:tblGrid>
      <w:tr w:rsidR="00475D50" w:rsidRPr="007E7BD0" w:rsidTr="00B24D3C">
        <w:trPr>
          <w:tblHeader/>
        </w:trPr>
        <w:tc>
          <w:tcPr>
            <w:tcW w:w="372" w:type="dxa"/>
            <w:vMerge w:val="restart"/>
            <w:tcBorders>
              <w:top w:val="single" w:sz="4" w:space="0" w:color="auto"/>
              <w:left w:val="single" w:sz="4" w:space="0" w:color="auto"/>
              <w:right w:val="single" w:sz="4" w:space="0" w:color="auto"/>
            </w:tcBorders>
            <w:noWrap/>
            <w:vAlign w:val="center"/>
          </w:tcPr>
          <w:p w:rsidR="00475D50" w:rsidRPr="00924E87" w:rsidRDefault="00475D50" w:rsidP="00BA3EAC">
            <w:pPr>
              <w:jc w:val="center"/>
              <w:rPr>
                <w:i/>
              </w:rPr>
            </w:pPr>
          </w:p>
        </w:tc>
        <w:tc>
          <w:tcPr>
            <w:tcW w:w="3042" w:type="dxa"/>
            <w:vMerge w:val="restart"/>
            <w:tcBorders>
              <w:top w:val="single" w:sz="4" w:space="0" w:color="auto"/>
              <w:left w:val="nil"/>
              <w:right w:val="nil"/>
            </w:tcBorders>
            <w:vAlign w:val="center"/>
          </w:tcPr>
          <w:p w:rsidR="00475D50" w:rsidRPr="00AB4DC8" w:rsidRDefault="00475D50" w:rsidP="00BA3EAC">
            <w:pPr>
              <w:jc w:val="center"/>
              <w:rPr>
                <w:bCs/>
                <w:i/>
                <w:sz w:val="22"/>
                <w:szCs w:val="22"/>
              </w:rPr>
            </w:pPr>
            <w:r w:rsidRPr="00AB4DC8">
              <w:rPr>
                <w:bCs/>
                <w:i/>
                <w:sz w:val="22"/>
                <w:szCs w:val="22"/>
              </w:rPr>
              <w:t>Показатели</w:t>
            </w:r>
          </w:p>
        </w:tc>
        <w:tc>
          <w:tcPr>
            <w:tcW w:w="1285" w:type="dxa"/>
            <w:tcBorders>
              <w:top w:val="single" w:sz="4" w:space="0" w:color="auto"/>
              <w:left w:val="single" w:sz="4" w:space="0" w:color="auto"/>
              <w:right w:val="single" w:sz="4" w:space="0" w:color="auto"/>
            </w:tcBorders>
          </w:tcPr>
          <w:p w:rsidR="00475D50" w:rsidRPr="00AB4DC8" w:rsidRDefault="00475D50" w:rsidP="00D05E58">
            <w:pPr>
              <w:jc w:val="center"/>
              <w:rPr>
                <w:bCs/>
                <w:i/>
                <w:sz w:val="22"/>
                <w:szCs w:val="22"/>
              </w:rPr>
            </w:pPr>
          </w:p>
        </w:tc>
        <w:tc>
          <w:tcPr>
            <w:tcW w:w="1125" w:type="dxa"/>
            <w:vMerge w:val="restart"/>
            <w:tcBorders>
              <w:top w:val="single" w:sz="4" w:space="0" w:color="auto"/>
              <w:left w:val="single" w:sz="4" w:space="0" w:color="auto"/>
              <w:right w:val="single" w:sz="4" w:space="0" w:color="auto"/>
            </w:tcBorders>
            <w:vAlign w:val="center"/>
          </w:tcPr>
          <w:p w:rsidR="00475D50" w:rsidRPr="00AB4DC8" w:rsidRDefault="00475D50" w:rsidP="003B4B7E">
            <w:pPr>
              <w:jc w:val="center"/>
              <w:rPr>
                <w:bCs/>
                <w:i/>
                <w:sz w:val="22"/>
                <w:szCs w:val="22"/>
              </w:rPr>
            </w:pPr>
            <w:r w:rsidRPr="00AB4DC8">
              <w:rPr>
                <w:bCs/>
                <w:i/>
                <w:sz w:val="22"/>
                <w:szCs w:val="22"/>
              </w:rPr>
              <w:t>Решение о бюджете МО «Угранский район» на 20</w:t>
            </w:r>
            <w:r w:rsidR="00C54BAD" w:rsidRPr="00AB4DC8">
              <w:rPr>
                <w:bCs/>
                <w:i/>
                <w:sz w:val="22"/>
                <w:szCs w:val="22"/>
              </w:rPr>
              <w:t>2</w:t>
            </w:r>
            <w:r w:rsidR="003B4B7E">
              <w:rPr>
                <w:bCs/>
                <w:i/>
                <w:sz w:val="22"/>
                <w:szCs w:val="22"/>
              </w:rPr>
              <w:t>4</w:t>
            </w:r>
            <w:r w:rsidRPr="00AB4DC8">
              <w:rPr>
                <w:bCs/>
                <w:i/>
                <w:sz w:val="22"/>
                <w:szCs w:val="22"/>
              </w:rPr>
              <w:t xml:space="preserve"> год</w:t>
            </w:r>
          </w:p>
        </w:tc>
        <w:tc>
          <w:tcPr>
            <w:tcW w:w="1116" w:type="dxa"/>
            <w:tcBorders>
              <w:top w:val="single" w:sz="4" w:space="0" w:color="auto"/>
              <w:left w:val="nil"/>
              <w:bottom w:val="single" w:sz="4" w:space="0" w:color="auto"/>
              <w:right w:val="nil"/>
            </w:tcBorders>
          </w:tcPr>
          <w:p w:rsidR="00475D50" w:rsidRPr="00AB4DC8" w:rsidRDefault="00475D50" w:rsidP="00D05E58">
            <w:pPr>
              <w:ind w:right="-104"/>
              <w:jc w:val="center"/>
              <w:rPr>
                <w:bCs/>
                <w:i/>
                <w:sz w:val="22"/>
                <w:szCs w:val="22"/>
              </w:rPr>
            </w:pPr>
          </w:p>
        </w:tc>
        <w:tc>
          <w:tcPr>
            <w:tcW w:w="3780" w:type="dxa"/>
            <w:gridSpan w:val="3"/>
            <w:tcBorders>
              <w:top w:val="single" w:sz="4" w:space="0" w:color="auto"/>
              <w:left w:val="nil"/>
              <w:bottom w:val="single" w:sz="4" w:space="0" w:color="auto"/>
              <w:right w:val="single" w:sz="4" w:space="0" w:color="auto"/>
            </w:tcBorders>
            <w:vAlign w:val="center"/>
          </w:tcPr>
          <w:p w:rsidR="00475D50" w:rsidRPr="00AB4DC8" w:rsidRDefault="00475D50" w:rsidP="00BA3EAC">
            <w:pPr>
              <w:jc w:val="center"/>
              <w:rPr>
                <w:bCs/>
                <w:i/>
                <w:sz w:val="22"/>
                <w:szCs w:val="22"/>
              </w:rPr>
            </w:pPr>
            <w:r w:rsidRPr="00AB4DC8">
              <w:rPr>
                <w:bCs/>
                <w:i/>
                <w:sz w:val="22"/>
                <w:szCs w:val="22"/>
              </w:rPr>
              <w:t>Проект бюджета</w:t>
            </w:r>
          </w:p>
        </w:tc>
      </w:tr>
      <w:tr w:rsidR="00475D50" w:rsidRPr="007E7BD0" w:rsidTr="00B24D3C">
        <w:trPr>
          <w:tblHeader/>
        </w:trPr>
        <w:tc>
          <w:tcPr>
            <w:tcW w:w="372" w:type="dxa"/>
            <w:vMerge/>
            <w:tcBorders>
              <w:left w:val="single" w:sz="4" w:space="0" w:color="auto"/>
              <w:bottom w:val="single" w:sz="4" w:space="0" w:color="auto"/>
              <w:right w:val="single" w:sz="4" w:space="0" w:color="auto"/>
            </w:tcBorders>
            <w:noWrap/>
            <w:vAlign w:val="center"/>
          </w:tcPr>
          <w:p w:rsidR="00475D50" w:rsidRPr="00924E87" w:rsidRDefault="00475D50" w:rsidP="00BA3EAC">
            <w:pPr>
              <w:jc w:val="center"/>
              <w:rPr>
                <w:b/>
                <w:bCs/>
                <w:i/>
              </w:rPr>
            </w:pPr>
          </w:p>
        </w:tc>
        <w:tc>
          <w:tcPr>
            <w:tcW w:w="3042" w:type="dxa"/>
            <w:vMerge/>
            <w:tcBorders>
              <w:left w:val="nil"/>
              <w:bottom w:val="single" w:sz="4" w:space="0" w:color="auto"/>
              <w:right w:val="nil"/>
            </w:tcBorders>
            <w:vAlign w:val="center"/>
          </w:tcPr>
          <w:p w:rsidR="00475D50" w:rsidRPr="00AB4DC8" w:rsidRDefault="00475D50" w:rsidP="00BA3EAC">
            <w:pPr>
              <w:jc w:val="center"/>
              <w:rPr>
                <w:b/>
                <w:i/>
                <w:sz w:val="22"/>
                <w:szCs w:val="22"/>
              </w:rPr>
            </w:pPr>
          </w:p>
        </w:tc>
        <w:tc>
          <w:tcPr>
            <w:tcW w:w="1285" w:type="dxa"/>
            <w:tcBorders>
              <w:left w:val="single" w:sz="4" w:space="0" w:color="auto"/>
              <w:bottom w:val="single" w:sz="4" w:space="0" w:color="auto"/>
              <w:right w:val="single" w:sz="4" w:space="0" w:color="auto"/>
            </w:tcBorders>
          </w:tcPr>
          <w:p w:rsidR="00475D50" w:rsidRPr="00AB4DC8" w:rsidRDefault="00475D50" w:rsidP="003B4B7E">
            <w:pPr>
              <w:jc w:val="center"/>
              <w:rPr>
                <w:bCs/>
                <w:i/>
                <w:sz w:val="22"/>
                <w:szCs w:val="22"/>
              </w:rPr>
            </w:pPr>
            <w:r w:rsidRPr="00AB4DC8">
              <w:rPr>
                <w:bCs/>
                <w:i/>
                <w:sz w:val="22"/>
                <w:szCs w:val="22"/>
              </w:rPr>
              <w:t>Исполнение бюджета МО «Угранский район»  за 20</w:t>
            </w:r>
            <w:r w:rsidR="005E4B1C" w:rsidRPr="00AB4DC8">
              <w:rPr>
                <w:bCs/>
                <w:i/>
                <w:sz w:val="22"/>
                <w:szCs w:val="22"/>
              </w:rPr>
              <w:t>2</w:t>
            </w:r>
            <w:r w:rsidR="003B4B7E">
              <w:rPr>
                <w:bCs/>
                <w:i/>
                <w:sz w:val="22"/>
                <w:szCs w:val="22"/>
              </w:rPr>
              <w:t>3</w:t>
            </w:r>
            <w:r w:rsidRPr="00AB4DC8">
              <w:rPr>
                <w:bCs/>
                <w:i/>
                <w:sz w:val="22"/>
                <w:szCs w:val="22"/>
              </w:rPr>
              <w:t xml:space="preserve"> год</w:t>
            </w:r>
          </w:p>
        </w:tc>
        <w:tc>
          <w:tcPr>
            <w:tcW w:w="1125" w:type="dxa"/>
            <w:vMerge/>
            <w:tcBorders>
              <w:left w:val="single" w:sz="4" w:space="0" w:color="auto"/>
              <w:bottom w:val="single" w:sz="4" w:space="0" w:color="auto"/>
              <w:right w:val="single" w:sz="4" w:space="0" w:color="auto"/>
            </w:tcBorders>
            <w:vAlign w:val="center"/>
          </w:tcPr>
          <w:p w:rsidR="00475D50" w:rsidRPr="00AB4DC8" w:rsidRDefault="00475D50" w:rsidP="00BA3EAC">
            <w:pPr>
              <w:jc w:val="center"/>
              <w:rPr>
                <w:b/>
                <w:bCs/>
                <w:i/>
                <w:sz w:val="22"/>
                <w:szCs w:val="22"/>
              </w:rPr>
            </w:pPr>
          </w:p>
        </w:tc>
        <w:tc>
          <w:tcPr>
            <w:tcW w:w="1116" w:type="dxa"/>
            <w:tcBorders>
              <w:top w:val="single" w:sz="4" w:space="0" w:color="auto"/>
              <w:left w:val="nil"/>
              <w:bottom w:val="single" w:sz="4" w:space="0" w:color="auto"/>
              <w:right w:val="single" w:sz="4" w:space="0" w:color="auto"/>
            </w:tcBorders>
          </w:tcPr>
          <w:p w:rsidR="00475D50" w:rsidRPr="00AB4DC8" w:rsidRDefault="00475D50" w:rsidP="003B4B7E">
            <w:pPr>
              <w:ind w:right="-104"/>
              <w:jc w:val="center"/>
              <w:rPr>
                <w:bCs/>
                <w:i/>
                <w:sz w:val="22"/>
                <w:szCs w:val="22"/>
              </w:rPr>
            </w:pPr>
            <w:r w:rsidRPr="00AB4DC8">
              <w:rPr>
                <w:bCs/>
                <w:i/>
                <w:sz w:val="22"/>
                <w:szCs w:val="22"/>
              </w:rPr>
              <w:t>Ожидаемое исполнение  бюджета МО «Угранский район» за 20</w:t>
            </w:r>
            <w:r w:rsidR="00C54BAD" w:rsidRPr="00AB4DC8">
              <w:rPr>
                <w:bCs/>
                <w:i/>
                <w:sz w:val="22"/>
                <w:szCs w:val="22"/>
              </w:rPr>
              <w:t>2</w:t>
            </w:r>
            <w:r w:rsidR="003B4B7E">
              <w:rPr>
                <w:bCs/>
                <w:i/>
                <w:sz w:val="22"/>
                <w:szCs w:val="22"/>
              </w:rPr>
              <w:t>4</w:t>
            </w:r>
            <w:r w:rsidRPr="00AB4DC8">
              <w:rPr>
                <w:bCs/>
                <w:i/>
                <w:sz w:val="22"/>
                <w:szCs w:val="22"/>
              </w:rPr>
              <w:t xml:space="preserve"> год</w:t>
            </w:r>
          </w:p>
        </w:tc>
        <w:tc>
          <w:tcPr>
            <w:tcW w:w="1260" w:type="dxa"/>
            <w:tcBorders>
              <w:top w:val="nil"/>
              <w:left w:val="single" w:sz="4" w:space="0" w:color="auto"/>
              <w:bottom w:val="single" w:sz="4" w:space="0" w:color="auto"/>
              <w:right w:val="single" w:sz="4" w:space="0" w:color="auto"/>
            </w:tcBorders>
            <w:vAlign w:val="center"/>
          </w:tcPr>
          <w:p w:rsidR="00475D50" w:rsidRPr="00AB4DC8" w:rsidRDefault="00475D50" w:rsidP="003B4B7E">
            <w:pPr>
              <w:jc w:val="center"/>
              <w:rPr>
                <w:b/>
                <w:bCs/>
                <w:i/>
                <w:sz w:val="22"/>
                <w:szCs w:val="22"/>
              </w:rPr>
            </w:pPr>
            <w:r w:rsidRPr="00AB4DC8">
              <w:rPr>
                <w:bCs/>
                <w:i/>
                <w:sz w:val="22"/>
                <w:szCs w:val="22"/>
              </w:rPr>
              <w:t>20</w:t>
            </w:r>
            <w:r w:rsidR="00E64177" w:rsidRPr="00AB4DC8">
              <w:rPr>
                <w:bCs/>
                <w:i/>
                <w:sz w:val="22"/>
                <w:szCs w:val="22"/>
              </w:rPr>
              <w:t>2</w:t>
            </w:r>
            <w:r w:rsidR="003B4B7E">
              <w:rPr>
                <w:bCs/>
                <w:i/>
                <w:sz w:val="22"/>
                <w:szCs w:val="22"/>
              </w:rPr>
              <w:t>5</w:t>
            </w:r>
            <w:r w:rsidRPr="00AB4DC8">
              <w:rPr>
                <w:bCs/>
                <w:i/>
                <w:sz w:val="22"/>
                <w:szCs w:val="22"/>
              </w:rPr>
              <w:t xml:space="preserve"> год</w:t>
            </w:r>
          </w:p>
        </w:tc>
        <w:tc>
          <w:tcPr>
            <w:tcW w:w="1260" w:type="dxa"/>
            <w:tcBorders>
              <w:top w:val="nil"/>
              <w:left w:val="nil"/>
              <w:bottom w:val="single" w:sz="4" w:space="0" w:color="auto"/>
              <w:right w:val="single" w:sz="4" w:space="0" w:color="auto"/>
            </w:tcBorders>
            <w:vAlign w:val="center"/>
          </w:tcPr>
          <w:p w:rsidR="00475D50" w:rsidRPr="00AB4DC8" w:rsidRDefault="00475D50" w:rsidP="003B4B7E">
            <w:pPr>
              <w:jc w:val="center"/>
              <w:rPr>
                <w:b/>
                <w:bCs/>
                <w:i/>
                <w:sz w:val="22"/>
                <w:szCs w:val="22"/>
              </w:rPr>
            </w:pPr>
            <w:r w:rsidRPr="00AB4DC8">
              <w:rPr>
                <w:bCs/>
                <w:i/>
                <w:sz w:val="22"/>
                <w:szCs w:val="22"/>
              </w:rPr>
              <w:t>202</w:t>
            </w:r>
            <w:r w:rsidR="003B4B7E">
              <w:rPr>
                <w:bCs/>
                <w:i/>
                <w:sz w:val="22"/>
                <w:szCs w:val="22"/>
              </w:rPr>
              <w:t>6</w:t>
            </w:r>
            <w:r w:rsidRPr="00AB4DC8">
              <w:rPr>
                <w:bCs/>
                <w:i/>
                <w:sz w:val="22"/>
                <w:szCs w:val="22"/>
              </w:rPr>
              <w:t xml:space="preserve"> год</w:t>
            </w:r>
          </w:p>
        </w:tc>
        <w:tc>
          <w:tcPr>
            <w:tcW w:w="1260" w:type="dxa"/>
            <w:tcBorders>
              <w:top w:val="nil"/>
              <w:left w:val="nil"/>
              <w:bottom w:val="single" w:sz="4" w:space="0" w:color="auto"/>
              <w:right w:val="single" w:sz="4" w:space="0" w:color="auto"/>
            </w:tcBorders>
            <w:vAlign w:val="center"/>
          </w:tcPr>
          <w:p w:rsidR="00475D50" w:rsidRPr="00AB4DC8" w:rsidRDefault="00475D50" w:rsidP="003B4B7E">
            <w:pPr>
              <w:jc w:val="center"/>
              <w:rPr>
                <w:b/>
                <w:bCs/>
                <w:i/>
                <w:sz w:val="22"/>
                <w:szCs w:val="22"/>
              </w:rPr>
            </w:pPr>
            <w:r w:rsidRPr="00AB4DC8">
              <w:rPr>
                <w:bCs/>
                <w:i/>
                <w:sz w:val="22"/>
                <w:szCs w:val="22"/>
              </w:rPr>
              <w:t>202</w:t>
            </w:r>
            <w:r w:rsidR="003B4B7E">
              <w:rPr>
                <w:bCs/>
                <w:i/>
                <w:sz w:val="22"/>
                <w:szCs w:val="22"/>
              </w:rPr>
              <w:t>7</w:t>
            </w:r>
            <w:r w:rsidRPr="00AB4DC8">
              <w:rPr>
                <w:bCs/>
                <w:i/>
                <w:sz w:val="22"/>
                <w:szCs w:val="22"/>
              </w:rPr>
              <w:t xml:space="preserve"> год</w:t>
            </w:r>
          </w:p>
        </w:tc>
      </w:tr>
      <w:tr w:rsidR="003B4B7E" w:rsidRPr="007E7BD0" w:rsidTr="00B24D3C">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b/>
                <w:bCs/>
                <w:sz w:val="22"/>
                <w:szCs w:val="22"/>
              </w:rPr>
            </w:pPr>
            <w:r w:rsidRPr="0084594F">
              <w:rPr>
                <w:b/>
                <w:bCs/>
                <w:sz w:val="22"/>
                <w:szCs w:val="22"/>
              </w:rPr>
              <w:t>1</w:t>
            </w:r>
          </w:p>
        </w:tc>
        <w:tc>
          <w:tcPr>
            <w:tcW w:w="3042" w:type="dxa"/>
            <w:tcBorders>
              <w:top w:val="nil"/>
              <w:left w:val="nil"/>
              <w:bottom w:val="single" w:sz="4" w:space="0" w:color="auto"/>
              <w:right w:val="nil"/>
            </w:tcBorders>
            <w:vAlign w:val="bottom"/>
          </w:tcPr>
          <w:p w:rsidR="003B4B7E" w:rsidRPr="00AB4DC8" w:rsidRDefault="003B4B7E" w:rsidP="00BA3EAC">
            <w:pPr>
              <w:jc w:val="both"/>
              <w:rPr>
                <w:b/>
                <w:bCs/>
                <w:sz w:val="22"/>
                <w:szCs w:val="22"/>
              </w:rPr>
            </w:pPr>
            <w:r w:rsidRPr="00AB4DC8">
              <w:rPr>
                <w:b/>
                <w:sz w:val="22"/>
                <w:szCs w:val="22"/>
              </w:rPr>
              <w:t>Доходы бюджета (тыс. руб.)</w:t>
            </w:r>
          </w:p>
        </w:tc>
        <w:tc>
          <w:tcPr>
            <w:tcW w:w="1285" w:type="dxa"/>
            <w:tcBorders>
              <w:top w:val="single" w:sz="4" w:space="0" w:color="auto"/>
              <w:left w:val="single" w:sz="4" w:space="0" w:color="auto"/>
              <w:bottom w:val="single" w:sz="4" w:space="0" w:color="auto"/>
              <w:right w:val="single" w:sz="4" w:space="0" w:color="auto"/>
            </w:tcBorders>
          </w:tcPr>
          <w:p w:rsidR="003B4B7E" w:rsidRPr="00AB4DC8" w:rsidRDefault="003B4B7E" w:rsidP="00441915">
            <w:pPr>
              <w:ind w:right="-104"/>
              <w:jc w:val="center"/>
              <w:rPr>
                <w:b/>
                <w:iCs/>
                <w:sz w:val="22"/>
                <w:szCs w:val="22"/>
              </w:rPr>
            </w:pPr>
            <w:r>
              <w:rPr>
                <w:b/>
                <w:iCs/>
                <w:sz w:val="22"/>
                <w:szCs w:val="22"/>
              </w:rPr>
              <w:t>383865,7</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AB4DC8" w:rsidRDefault="003B4B7E" w:rsidP="00441915">
            <w:pPr>
              <w:jc w:val="center"/>
              <w:rPr>
                <w:b/>
                <w:bCs/>
                <w:sz w:val="22"/>
                <w:szCs w:val="22"/>
              </w:rPr>
            </w:pPr>
            <w:r>
              <w:rPr>
                <w:b/>
                <w:bCs/>
                <w:sz w:val="22"/>
                <w:szCs w:val="22"/>
              </w:rPr>
              <w:t>341625,2</w:t>
            </w:r>
          </w:p>
        </w:tc>
        <w:tc>
          <w:tcPr>
            <w:tcW w:w="1116" w:type="dxa"/>
            <w:tcBorders>
              <w:top w:val="single" w:sz="4" w:space="0" w:color="auto"/>
              <w:left w:val="nil"/>
              <w:bottom w:val="single" w:sz="4" w:space="0" w:color="auto"/>
              <w:right w:val="single" w:sz="4" w:space="0" w:color="auto"/>
            </w:tcBorders>
          </w:tcPr>
          <w:p w:rsidR="003B4B7E" w:rsidRPr="00AB4DC8" w:rsidRDefault="003B4B7E" w:rsidP="00D05E58">
            <w:pPr>
              <w:ind w:right="-104"/>
              <w:jc w:val="center"/>
              <w:rPr>
                <w:b/>
                <w:iCs/>
                <w:sz w:val="22"/>
                <w:szCs w:val="22"/>
              </w:rPr>
            </w:pPr>
            <w:r>
              <w:rPr>
                <w:b/>
                <w:iCs/>
                <w:sz w:val="22"/>
                <w:szCs w:val="22"/>
              </w:rPr>
              <w:t>583149,9</w:t>
            </w:r>
          </w:p>
        </w:tc>
        <w:tc>
          <w:tcPr>
            <w:tcW w:w="1260" w:type="dxa"/>
            <w:tcBorders>
              <w:top w:val="nil"/>
              <w:left w:val="single" w:sz="4" w:space="0" w:color="auto"/>
              <w:bottom w:val="single" w:sz="4" w:space="0" w:color="auto"/>
              <w:right w:val="single" w:sz="4" w:space="0" w:color="auto"/>
            </w:tcBorders>
            <w:vAlign w:val="bottom"/>
          </w:tcPr>
          <w:p w:rsidR="003B4B7E" w:rsidRPr="00AB4DC8" w:rsidRDefault="003B4B7E" w:rsidP="006D6CAD">
            <w:pPr>
              <w:jc w:val="center"/>
              <w:rPr>
                <w:b/>
                <w:bCs/>
                <w:sz w:val="22"/>
                <w:szCs w:val="22"/>
              </w:rPr>
            </w:pPr>
            <w:r>
              <w:rPr>
                <w:b/>
                <w:bCs/>
                <w:sz w:val="22"/>
                <w:szCs w:val="22"/>
              </w:rPr>
              <w:t>415802,6</w:t>
            </w:r>
          </w:p>
        </w:tc>
        <w:tc>
          <w:tcPr>
            <w:tcW w:w="1260" w:type="dxa"/>
            <w:tcBorders>
              <w:top w:val="nil"/>
              <w:left w:val="nil"/>
              <w:bottom w:val="single" w:sz="4" w:space="0" w:color="auto"/>
              <w:right w:val="single" w:sz="4" w:space="0" w:color="auto"/>
            </w:tcBorders>
            <w:vAlign w:val="bottom"/>
          </w:tcPr>
          <w:p w:rsidR="003B4B7E" w:rsidRPr="00AB4DC8" w:rsidRDefault="003B4B7E" w:rsidP="00441915">
            <w:pPr>
              <w:jc w:val="center"/>
              <w:rPr>
                <w:b/>
                <w:bCs/>
                <w:sz w:val="22"/>
                <w:szCs w:val="22"/>
              </w:rPr>
            </w:pPr>
            <w:r>
              <w:rPr>
                <w:b/>
                <w:bCs/>
                <w:sz w:val="22"/>
                <w:szCs w:val="22"/>
              </w:rPr>
              <w:t>366948,1</w:t>
            </w:r>
          </w:p>
        </w:tc>
        <w:tc>
          <w:tcPr>
            <w:tcW w:w="1260" w:type="dxa"/>
            <w:tcBorders>
              <w:top w:val="nil"/>
              <w:left w:val="nil"/>
              <w:bottom w:val="single" w:sz="4" w:space="0" w:color="auto"/>
              <w:right w:val="single" w:sz="4" w:space="0" w:color="auto"/>
            </w:tcBorders>
            <w:vAlign w:val="bottom"/>
          </w:tcPr>
          <w:p w:rsidR="003B4B7E" w:rsidRPr="00AB4DC8" w:rsidRDefault="003B4B7E" w:rsidP="00BA3EAC">
            <w:pPr>
              <w:jc w:val="center"/>
              <w:rPr>
                <w:b/>
                <w:bCs/>
                <w:sz w:val="22"/>
                <w:szCs w:val="22"/>
              </w:rPr>
            </w:pPr>
            <w:r>
              <w:rPr>
                <w:b/>
                <w:bCs/>
                <w:sz w:val="22"/>
                <w:szCs w:val="22"/>
              </w:rPr>
              <w:t>376861,4</w:t>
            </w:r>
          </w:p>
        </w:tc>
      </w:tr>
      <w:tr w:rsidR="003B4B7E" w:rsidRPr="007E7BD0" w:rsidTr="00B24D3C">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b/>
                <w:bCs/>
                <w:sz w:val="22"/>
                <w:szCs w:val="22"/>
              </w:rPr>
            </w:pPr>
          </w:p>
        </w:tc>
        <w:tc>
          <w:tcPr>
            <w:tcW w:w="3042" w:type="dxa"/>
            <w:tcBorders>
              <w:top w:val="nil"/>
              <w:left w:val="nil"/>
              <w:bottom w:val="single" w:sz="4" w:space="0" w:color="auto"/>
              <w:right w:val="nil"/>
            </w:tcBorders>
            <w:vAlign w:val="bottom"/>
          </w:tcPr>
          <w:p w:rsidR="003B4B7E" w:rsidRPr="00AB4DC8" w:rsidRDefault="003B4B7E" w:rsidP="001A03F1">
            <w:pPr>
              <w:jc w:val="both"/>
              <w:rPr>
                <w:b/>
                <w:sz w:val="22"/>
                <w:szCs w:val="22"/>
              </w:rPr>
            </w:pPr>
            <w:r w:rsidRPr="00AB4DC8">
              <w:rPr>
                <w:b/>
                <w:sz w:val="22"/>
                <w:szCs w:val="22"/>
              </w:rPr>
              <w:t>в процентах к предыдущему году</w:t>
            </w:r>
            <w:r>
              <w:rPr>
                <w:b/>
                <w:sz w:val="22"/>
                <w:szCs w:val="22"/>
              </w:rPr>
              <w:t xml:space="preserve"> </w:t>
            </w:r>
          </w:p>
        </w:tc>
        <w:tc>
          <w:tcPr>
            <w:tcW w:w="1285" w:type="dxa"/>
            <w:tcBorders>
              <w:top w:val="single" w:sz="4" w:space="0" w:color="auto"/>
              <w:left w:val="single" w:sz="4" w:space="0" w:color="auto"/>
              <w:bottom w:val="single" w:sz="4" w:space="0" w:color="auto"/>
              <w:right w:val="single" w:sz="4" w:space="0" w:color="auto"/>
            </w:tcBorders>
          </w:tcPr>
          <w:p w:rsidR="003B4B7E" w:rsidRPr="00057894" w:rsidRDefault="003B4B7E" w:rsidP="00441915">
            <w:pPr>
              <w:ind w:right="-104"/>
              <w:jc w:val="center"/>
              <w:rPr>
                <w:bCs/>
                <w:sz w:val="22"/>
                <w:szCs w:val="22"/>
              </w:rPr>
            </w:pPr>
            <w:r>
              <w:rPr>
                <w:bCs/>
                <w:sz w:val="22"/>
                <w:szCs w:val="22"/>
              </w:rPr>
              <w:t>131,0</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057894" w:rsidRDefault="003B4B7E" w:rsidP="00441915">
            <w:pPr>
              <w:jc w:val="center"/>
              <w:rPr>
                <w:bCs/>
                <w:sz w:val="22"/>
                <w:szCs w:val="22"/>
              </w:rPr>
            </w:pPr>
            <w:r>
              <w:rPr>
                <w:bCs/>
                <w:sz w:val="22"/>
                <w:szCs w:val="22"/>
              </w:rPr>
              <w:t>120,0</w:t>
            </w:r>
          </w:p>
        </w:tc>
        <w:tc>
          <w:tcPr>
            <w:tcW w:w="1116" w:type="dxa"/>
            <w:tcBorders>
              <w:top w:val="single" w:sz="4" w:space="0" w:color="auto"/>
              <w:left w:val="nil"/>
              <w:bottom w:val="single" w:sz="4" w:space="0" w:color="auto"/>
              <w:right w:val="single" w:sz="4" w:space="0" w:color="auto"/>
            </w:tcBorders>
          </w:tcPr>
          <w:p w:rsidR="003B4B7E" w:rsidRPr="00057894" w:rsidRDefault="003B4B7E" w:rsidP="00D05E58">
            <w:pPr>
              <w:ind w:right="-104"/>
              <w:jc w:val="center"/>
              <w:rPr>
                <w:bCs/>
                <w:sz w:val="22"/>
                <w:szCs w:val="22"/>
              </w:rPr>
            </w:pPr>
          </w:p>
        </w:tc>
        <w:tc>
          <w:tcPr>
            <w:tcW w:w="1260" w:type="dxa"/>
            <w:tcBorders>
              <w:top w:val="nil"/>
              <w:left w:val="single" w:sz="4" w:space="0" w:color="auto"/>
              <w:bottom w:val="single" w:sz="4" w:space="0" w:color="auto"/>
              <w:right w:val="single" w:sz="4" w:space="0" w:color="auto"/>
            </w:tcBorders>
            <w:vAlign w:val="bottom"/>
          </w:tcPr>
          <w:p w:rsidR="003B4B7E" w:rsidRPr="00057894" w:rsidRDefault="003B4B7E" w:rsidP="00BA3EAC">
            <w:pPr>
              <w:jc w:val="center"/>
              <w:rPr>
                <w:bCs/>
                <w:sz w:val="22"/>
                <w:szCs w:val="22"/>
              </w:rPr>
            </w:pPr>
          </w:p>
        </w:tc>
        <w:tc>
          <w:tcPr>
            <w:tcW w:w="1260" w:type="dxa"/>
            <w:tcBorders>
              <w:top w:val="nil"/>
              <w:left w:val="nil"/>
              <w:bottom w:val="single" w:sz="4" w:space="0" w:color="auto"/>
              <w:right w:val="single" w:sz="4" w:space="0" w:color="auto"/>
            </w:tcBorders>
            <w:vAlign w:val="bottom"/>
          </w:tcPr>
          <w:p w:rsidR="003B4B7E" w:rsidRPr="00057894" w:rsidRDefault="003B4B7E" w:rsidP="00441915">
            <w:pPr>
              <w:jc w:val="center"/>
              <w:rPr>
                <w:bCs/>
                <w:sz w:val="22"/>
                <w:szCs w:val="22"/>
              </w:rPr>
            </w:pPr>
          </w:p>
        </w:tc>
        <w:tc>
          <w:tcPr>
            <w:tcW w:w="1260" w:type="dxa"/>
            <w:tcBorders>
              <w:top w:val="nil"/>
              <w:left w:val="nil"/>
              <w:bottom w:val="single" w:sz="4" w:space="0" w:color="auto"/>
              <w:right w:val="single" w:sz="4" w:space="0" w:color="auto"/>
            </w:tcBorders>
            <w:vAlign w:val="bottom"/>
          </w:tcPr>
          <w:p w:rsidR="003B4B7E" w:rsidRPr="00057894" w:rsidRDefault="003B4B7E" w:rsidP="00D05E58">
            <w:pPr>
              <w:jc w:val="center"/>
              <w:rPr>
                <w:bCs/>
                <w:sz w:val="22"/>
                <w:szCs w:val="22"/>
              </w:rPr>
            </w:pPr>
          </w:p>
        </w:tc>
      </w:tr>
      <w:tr w:rsidR="003B4B7E" w:rsidRPr="007E7BD0" w:rsidTr="00441915">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sz w:val="22"/>
                <w:szCs w:val="22"/>
              </w:rPr>
            </w:pPr>
          </w:p>
        </w:tc>
        <w:tc>
          <w:tcPr>
            <w:tcW w:w="3042" w:type="dxa"/>
            <w:tcBorders>
              <w:top w:val="nil"/>
              <w:left w:val="nil"/>
              <w:bottom w:val="single" w:sz="4" w:space="0" w:color="auto"/>
              <w:right w:val="nil"/>
            </w:tcBorders>
            <w:vAlign w:val="bottom"/>
          </w:tcPr>
          <w:p w:rsidR="003B4B7E" w:rsidRPr="00AB4DC8" w:rsidRDefault="003B4B7E" w:rsidP="00BA3EAC">
            <w:pPr>
              <w:jc w:val="both"/>
              <w:rPr>
                <w:sz w:val="22"/>
                <w:szCs w:val="22"/>
              </w:rPr>
            </w:pPr>
            <w:r w:rsidRPr="00AB4DC8">
              <w:rPr>
                <w:sz w:val="22"/>
                <w:szCs w:val="22"/>
              </w:rPr>
              <w:t>Безвозмездные поступления</w:t>
            </w:r>
          </w:p>
        </w:tc>
        <w:tc>
          <w:tcPr>
            <w:tcW w:w="1285" w:type="dxa"/>
            <w:tcBorders>
              <w:top w:val="single" w:sz="4" w:space="0" w:color="auto"/>
              <w:left w:val="single" w:sz="4" w:space="0" w:color="auto"/>
              <w:bottom w:val="single" w:sz="4" w:space="0" w:color="auto"/>
              <w:right w:val="single" w:sz="4" w:space="0" w:color="auto"/>
            </w:tcBorders>
          </w:tcPr>
          <w:p w:rsidR="003B4B7E" w:rsidRPr="00AB4DC8" w:rsidRDefault="003B4B7E" w:rsidP="00441915">
            <w:pPr>
              <w:ind w:right="-104"/>
              <w:jc w:val="center"/>
              <w:rPr>
                <w:iCs/>
                <w:sz w:val="22"/>
                <w:szCs w:val="22"/>
              </w:rPr>
            </w:pPr>
            <w:r>
              <w:rPr>
                <w:iCs/>
                <w:sz w:val="22"/>
                <w:szCs w:val="22"/>
              </w:rPr>
              <w:t>331971,6</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AB4DC8" w:rsidRDefault="003B4B7E" w:rsidP="00441915">
            <w:pPr>
              <w:jc w:val="center"/>
              <w:rPr>
                <w:sz w:val="22"/>
                <w:szCs w:val="22"/>
              </w:rPr>
            </w:pPr>
            <w:r>
              <w:rPr>
                <w:sz w:val="22"/>
                <w:szCs w:val="22"/>
              </w:rPr>
              <w:t>287854,8</w:t>
            </w:r>
          </w:p>
        </w:tc>
        <w:tc>
          <w:tcPr>
            <w:tcW w:w="1116" w:type="dxa"/>
            <w:tcBorders>
              <w:top w:val="single" w:sz="4" w:space="0" w:color="auto"/>
              <w:left w:val="nil"/>
              <w:bottom w:val="single" w:sz="4" w:space="0" w:color="auto"/>
              <w:right w:val="single" w:sz="4" w:space="0" w:color="auto"/>
            </w:tcBorders>
          </w:tcPr>
          <w:p w:rsidR="003B4B7E" w:rsidRPr="00AB4DC8" w:rsidRDefault="003B4B7E" w:rsidP="00D05E58">
            <w:pPr>
              <w:ind w:right="-104"/>
              <w:jc w:val="center"/>
              <w:rPr>
                <w:iCs/>
                <w:sz w:val="22"/>
                <w:szCs w:val="22"/>
              </w:rPr>
            </w:pPr>
            <w:r>
              <w:rPr>
                <w:iCs/>
                <w:sz w:val="22"/>
                <w:szCs w:val="22"/>
              </w:rPr>
              <w:t>474127,0</w:t>
            </w:r>
          </w:p>
        </w:tc>
        <w:tc>
          <w:tcPr>
            <w:tcW w:w="1260" w:type="dxa"/>
            <w:tcBorders>
              <w:top w:val="nil"/>
              <w:left w:val="single" w:sz="4" w:space="0" w:color="auto"/>
              <w:bottom w:val="single" w:sz="4" w:space="0" w:color="auto"/>
              <w:right w:val="single" w:sz="4" w:space="0" w:color="auto"/>
            </w:tcBorders>
            <w:vAlign w:val="bottom"/>
          </w:tcPr>
          <w:p w:rsidR="003B4B7E" w:rsidRPr="00AB4DC8" w:rsidRDefault="003B4B7E" w:rsidP="00BA3EAC">
            <w:pPr>
              <w:jc w:val="center"/>
              <w:rPr>
                <w:sz w:val="22"/>
                <w:szCs w:val="22"/>
              </w:rPr>
            </w:pPr>
          </w:p>
        </w:tc>
        <w:tc>
          <w:tcPr>
            <w:tcW w:w="1260" w:type="dxa"/>
            <w:tcBorders>
              <w:top w:val="nil"/>
              <w:left w:val="nil"/>
              <w:bottom w:val="single" w:sz="4" w:space="0" w:color="auto"/>
              <w:right w:val="single" w:sz="4" w:space="0" w:color="auto"/>
            </w:tcBorders>
            <w:vAlign w:val="bottom"/>
          </w:tcPr>
          <w:p w:rsidR="003B4B7E" w:rsidRPr="00AB4DC8" w:rsidRDefault="003B4B7E" w:rsidP="00441915">
            <w:pPr>
              <w:jc w:val="center"/>
              <w:rPr>
                <w:sz w:val="22"/>
                <w:szCs w:val="22"/>
              </w:rPr>
            </w:pPr>
          </w:p>
        </w:tc>
        <w:tc>
          <w:tcPr>
            <w:tcW w:w="1260" w:type="dxa"/>
            <w:tcBorders>
              <w:top w:val="nil"/>
              <w:left w:val="nil"/>
              <w:bottom w:val="single" w:sz="4" w:space="0" w:color="auto"/>
              <w:right w:val="single" w:sz="4" w:space="0" w:color="auto"/>
            </w:tcBorders>
            <w:vAlign w:val="bottom"/>
          </w:tcPr>
          <w:p w:rsidR="003B4B7E" w:rsidRPr="00AB4DC8" w:rsidRDefault="003B4B7E" w:rsidP="00BA3EAC">
            <w:pPr>
              <w:jc w:val="center"/>
              <w:rPr>
                <w:sz w:val="22"/>
                <w:szCs w:val="22"/>
              </w:rPr>
            </w:pPr>
          </w:p>
        </w:tc>
      </w:tr>
      <w:tr w:rsidR="003B4B7E" w:rsidRPr="007E7BD0" w:rsidTr="00B24D3C">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sz w:val="22"/>
                <w:szCs w:val="22"/>
              </w:rPr>
            </w:pPr>
          </w:p>
        </w:tc>
        <w:tc>
          <w:tcPr>
            <w:tcW w:w="3042" w:type="dxa"/>
            <w:tcBorders>
              <w:top w:val="nil"/>
              <w:left w:val="nil"/>
              <w:bottom w:val="single" w:sz="4" w:space="0" w:color="auto"/>
              <w:right w:val="nil"/>
            </w:tcBorders>
            <w:vAlign w:val="bottom"/>
          </w:tcPr>
          <w:p w:rsidR="003B4B7E" w:rsidRPr="00AB4DC8" w:rsidRDefault="003B4B7E" w:rsidP="00BA3EAC">
            <w:pPr>
              <w:jc w:val="both"/>
              <w:rPr>
                <w:sz w:val="22"/>
                <w:szCs w:val="22"/>
              </w:rPr>
            </w:pPr>
            <w:r w:rsidRPr="00AB4DC8">
              <w:rPr>
                <w:sz w:val="22"/>
                <w:szCs w:val="22"/>
              </w:rPr>
              <w:t>Собственные доходы</w:t>
            </w:r>
          </w:p>
        </w:tc>
        <w:tc>
          <w:tcPr>
            <w:tcW w:w="1285" w:type="dxa"/>
            <w:tcBorders>
              <w:top w:val="single" w:sz="4" w:space="0" w:color="auto"/>
              <w:left w:val="single" w:sz="4" w:space="0" w:color="auto"/>
              <w:bottom w:val="single" w:sz="4" w:space="0" w:color="auto"/>
              <w:right w:val="single" w:sz="4" w:space="0" w:color="auto"/>
            </w:tcBorders>
          </w:tcPr>
          <w:p w:rsidR="003B4B7E" w:rsidRPr="00AB4DC8" w:rsidRDefault="003B4B7E" w:rsidP="00441915">
            <w:pPr>
              <w:ind w:right="-104"/>
              <w:jc w:val="center"/>
              <w:rPr>
                <w:iCs/>
                <w:sz w:val="22"/>
                <w:szCs w:val="22"/>
              </w:rPr>
            </w:pPr>
            <w:r>
              <w:rPr>
                <w:iCs/>
                <w:sz w:val="22"/>
                <w:szCs w:val="22"/>
              </w:rPr>
              <w:t>51894,1</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AB4DC8" w:rsidRDefault="003B4B7E" w:rsidP="00441915">
            <w:pPr>
              <w:jc w:val="center"/>
              <w:rPr>
                <w:sz w:val="22"/>
                <w:szCs w:val="22"/>
              </w:rPr>
            </w:pPr>
            <w:r>
              <w:rPr>
                <w:sz w:val="22"/>
                <w:szCs w:val="22"/>
              </w:rPr>
              <w:t>53770,0</w:t>
            </w:r>
          </w:p>
        </w:tc>
        <w:tc>
          <w:tcPr>
            <w:tcW w:w="1116" w:type="dxa"/>
            <w:tcBorders>
              <w:top w:val="single" w:sz="4" w:space="0" w:color="auto"/>
              <w:left w:val="nil"/>
              <w:bottom w:val="single" w:sz="4" w:space="0" w:color="auto"/>
              <w:right w:val="single" w:sz="4" w:space="0" w:color="auto"/>
            </w:tcBorders>
          </w:tcPr>
          <w:p w:rsidR="003B4B7E" w:rsidRPr="00AB4DC8" w:rsidRDefault="003B4B7E" w:rsidP="00D05E58">
            <w:pPr>
              <w:ind w:right="-104"/>
              <w:jc w:val="center"/>
              <w:rPr>
                <w:iCs/>
                <w:sz w:val="22"/>
                <w:szCs w:val="22"/>
              </w:rPr>
            </w:pPr>
            <w:r>
              <w:rPr>
                <w:iCs/>
                <w:sz w:val="22"/>
                <w:szCs w:val="22"/>
              </w:rPr>
              <w:t>109022,9</w:t>
            </w:r>
          </w:p>
        </w:tc>
        <w:tc>
          <w:tcPr>
            <w:tcW w:w="1260" w:type="dxa"/>
            <w:tcBorders>
              <w:top w:val="nil"/>
              <w:left w:val="single" w:sz="4" w:space="0" w:color="auto"/>
              <w:bottom w:val="single" w:sz="4" w:space="0" w:color="auto"/>
              <w:right w:val="single" w:sz="4" w:space="0" w:color="auto"/>
            </w:tcBorders>
            <w:vAlign w:val="bottom"/>
          </w:tcPr>
          <w:p w:rsidR="003B4B7E" w:rsidRPr="00AB4DC8" w:rsidRDefault="003B4B7E" w:rsidP="00BA3EAC">
            <w:pPr>
              <w:jc w:val="center"/>
              <w:rPr>
                <w:sz w:val="22"/>
                <w:szCs w:val="22"/>
              </w:rPr>
            </w:pPr>
          </w:p>
        </w:tc>
        <w:tc>
          <w:tcPr>
            <w:tcW w:w="1260" w:type="dxa"/>
            <w:tcBorders>
              <w:top w:val="nil"/>
              <w:left w:val="nil"/>
              <w:bottom w:val="single" w:sz="4" w:space="0" w:color="auto"/>
              <w:right w:val="single" w:sz="4" w:space="0" w:color="auto"/>
            </w:tcBorders>
            <w:vAlign w:val="bottom"/>
          </w:tcPr>
          <w:p w:rsidR="003B4B7E" w:rsidRPr="00AB4DC8" w:rsidRDefault="003B4B7E" w:rsidP="00441915">
            <w:pPr>
              <w:jc w:val="center"/>
              <w:rPr>
                <w:sz w:val="22"/>
                <w:szCs w:val="22"/>
              </w:rPr>
            </w:pPr>
          </w:p>
        </w:tc>
        <w:tc>
          <w:tcPr>
            <w:tcW w:w="1260" w:type="dxa"/>
            <w:tcBorders>
              <w:top w:val="nil"/>
              <w:left w:val="nil"/>
              <w:bottom w:val="single" w:sz="4" w:space="0" w:color="auto"/>
              <w:right w:val="single" w:sz="4" w:space="0" w:color="auto"/>
            </w:tcBorders>
            <w:vAlign w:val="bottom"/>
          </w:tcPr>
          <w:p w:rsidR="003B4B7E" w:rsidRPr="00AB4DC8" w:rsidRDefault="003B4B7E" w:rsidP="00B930EE">
            <w:pPr>
              <w:jc w:val="center"/>
              <w:rPr>
                <w:sz w:val="22"/>
                <w:szCs w:val="22"/>
              </w:rPr>
            </w:pPr>
          </w:p>
        </w:tc>
      </w:tr>
      <w:tr w:rsidR="003B4B7E" w:rsidRPr="007E7BD0" w:rsidTr="00B24D3C">
        <w:trPr>
          <w:trHeight w:val="270"/>
        </w:trPr>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b/>
                <w:sz w:val="22"/>
                <w:szCs w:val="22"/>
              </w:rPr>
            </w:pPr>
            <w:r w:rsidRPr="0084594F">
              <w:rPr>
                <w:b/>
                <w:sz w:val="22"/>
                <w:szCs w:val="22"/>
              </w:rPr>
              <w:t>2</w:t>
            </w:r>
          </w:p>
        </w:tc>
        <w:tc>
          <w:tcPr>
            <w:tcW w:w="3042" w:type="dxa"/>
            <w:tcBorders>
              <w:top w:val="nil"/>
              <w:left w:val="nil"/>
              <w:bottom w:val="single" w:sz="4" w:space="0" w:color="auto"/>
              <w:right w:val="nil"/>
            </w:tcBorders>
            <w:vAlign w:val="bottom"/>
          </w:tcPr>
          <w:p w:rsidR="003B4B7E" w:rsidRPr="00AB4DC8" w:rsidRDefault="003B4B7E" w:rsidP="00BA3EAC">
            <w:pPr>
              <w:jc w:val="both"/>
              <w:rPr>
                <w:b/>
                <w:sz w:val="22"/>
                <w:szCs w:val="22"/>
              </w:rPr>
            </w:pPr>
            <w:r w:rsidRPr="00AB4DC8">
              <w:rPr>
                <w:b/>
                <w:sz w:val="22"/>
                <w:szCs w:val="22"/>
              </w:rPr>
              <w:t>Расходы бюджета (тыс. руб.)</w:t>
            </w:r>
          </w:p>
        </w:tc>
        <w:tc>
          <w:tcPr>
            <w:tcW w:w="1285" w:type="dxa"/>
            <w:tcBorders>
              <w:top w:val="single" w:sz="4" w:space="0" w:color="auto"/>
              <w:left w:val="single" w:sz="4" w:space="0" w:color="auto"/>
              <w:bottom w:val="single" w:sz="4" w:space="0" w:color="auto"/>
              <w:right w:val="single" w:sz="4" w:space="0" w:color="auto"/>
            </w:tcBorders>
          </w:tcPr>
          <w:p w:rsidR="003B4B7E" w:rsidRPr="00AB4DC8" w:rsidRDefault="003B4B7E" w:rsidP="00441915">
            <w:pPr>
              <w:ind w:right="-104"/>
              <w:jc w:val="center"/>
              <w:rPr>
                <w:b/>
                <w:iCs/>
                <w:sz w:val="22"/>
                <w:szCs w:val="22"/>
              </w:rPr>
            </w:pPr>
            <w:r>
              <w:rPr>
                <w:b/>
                <w:iCs/>
                <w:sz w:val="22"/>
                <w:szCs w:val="22"/>
              </w:rPr>
              <w:t>386839,9</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AB4DC8" w:rsidRDefault="003B4B7E" w:rsidP="00441915">
            <w:pPr>
              <w:jc w:val="center"/>
              <w:rPr>
                <w:b/>
                <w:sz w:val="22"/>
                <w:szCs w:val="22"/>
              </w:rPr>
            </w:pPr>
            <w:r>
              <w:rPr>
                <w:b/>
                <w:sz w:val="22"/>
                <w:szCs w:val="22"/>
              </w:rPr>
              <w:t>341625,2</w:t>
            </w:r>
          </w:p>
        </w:tc>
        <w:tc>
          <w:tcPr>
            <w:tcW w:w="1116" w:type="dxa"/>
            <w:tcBorders>
              <w:top w:val="single" w:sz="4" w:space="0" w:color="auto"/>
              <w:left w:val="nil"/>
              <w:bottom w:val="single" w:sz="4" w:space="0" w:color="auto"/>
              <w:right w:val="single" w:sz="4" w:space="0" w:color="auto"/>
            </w:tcBorders>
          </w:tcPr>
          <w:p w:rsidR="003B4B7E" w:rsidRPr="00AB4DC8" w:rsidRDefault="003B4B7E" w:rsidP="001768EB">
            <w:pPr>
              <w:ind w:right="-104"/>
              <w:jc w:val="center"/>
              <w:rPr>
                <w:b/>
                <w:iCs/>
                <w:sz w:val="22"/>
                <w:szCs w:val="22"/>
              </w:rPr>
            </w:pPr>
            <w:r>
              <w:rPr>
                <w:b/>
                <w:iCs/>
                <w:sz w:val="22"/>
                <w:szCs w:val="22"/>
              </w:rPr>
              <w:t>608916,2</w:t>
            </w:r>
          </w:p>
        </w:tc>
        <w:tc>
          <w:tcPr>
            <w:tcW w:w="1260" w:type="dxa"/>
            <w:tcBorders>
              <w:top w:val="nil"/>
              <w:left w:val="single" w:sz="4" w:space="0" w:color="auto"/>
              <w:bottom w:val="single" w:sz="4" w:space="0" w:color="auto"/>
              <w:right w:val="single" w:sz="4" w:space="0" w:color="auto"/>
            </w:tcBorders>
            <w:vAlign w:val="bottom"/>
          </w:tcPr>
          <w:p w:rsidR="003B4B7E" w:rsidRPr="00AB4DC8" w:rsidRDefault="003B4B7E" w:rsidP="006D6CAD">
            <w:pPr>
              <w:jc w:val="center"/>
              <w:rPr>
                <w:b/>
                <w:sz w:val="22"/>
                <w:szCs w:val="22"/>
              </w:rPr>
            </w:pPr>
            <w:r>
              <w:rPr>
                <w:b/>
                <w:sz w:val="22"/>
                <w:szCs w:val="22"/>
              </w:rPr>
              <w:t>415802,6</w:t>
            </w:r>
          </w:p>
        </w:tc>
        <w:tc>
          <w:tcPr>
            <w:tcW w:w="1260" w:type="dxa"/>
            <w:tcBorders>
              <w:top w:val="nil"/>
              <w:left w:val="nil"/>
              <w:bottom w:val="single" w:sz="4" w:space="0" w:color="auto"/>
              <w:right w:val="single" w:sz="4" w:space="0" w:color="auto"/>
            </w:tcBorders>
            <w:vAlign w:val="bottom"/>
          </w:tcPr>
          <w:p w:rsidR="003B4B7E" w:rsidRPr="00AB4DC8" w:rsidRDefault="003B4B7E" w:rsidP="00441915">
            <w:pPr>
              <w:jc w:val="center"/>
              <w:rPr>
                <w:b/>
                <w:sz w:val="22"/>
                <w:szCs w:val="22"/>
              </w:rPr>
            </w:pPr>
            <w:r>
              <w:rPr>
                <w:b/>
                <w:bCs/>
                <w:sz w:val="22"/>
                <w:szCs w:val="22"/>
              </w:rPr>
              <w:t>366948,1</w:t>
            </w:r>
          </w:p>
        </w:tc>
        <w:tc>
          <w:tcPr>
            <w:tcW w:w="1260" w:type="dxa"/>
            <w:tcBorders>
              <w:top w:val="nil"/>
              <w:left w:val="nil"/>
              <w:bottom w:val="single" w:sz="4" w:space="0" w:color="auto"/>
              <w:right w:val="single" w:sz="4" w:space="0" w:color="auto"/>
            </w:tcBorders>
            <w:vAlign w:val="bottom"/>
          </w:tcPr>
          <w:p w:rsidR="003B4B7E" w:rsidRPr="00AB4DC8" w:rsidRDefault="003B4B7E" w:rsidP="000A1C81">
            <w:pPr>
              <w:jc w:val="center"/>
              <w:rPr>
                <w:b/>
                <w:sz w:val="22"/>
                <w:szCs w:val="22"/>
              </w:rPr>
            </w:pPr>
            <w:r>
              <w:rPr>
                <w:b/>
                <w:sz w:val="22"/>
                <w:szCs w:val="22"/>
              </w:rPr>
              <w:t>376861,4</w:t>
            </w:r>
          </w:p>
        </w:tc>
      </w:tr>
      <w:tr w:rsidR="003B4B7E" w:rsidRPr="007E7BD0" w:rsidTr="00B24D3C">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sz w:val="22"/>
                <w:szCs w:val="22"/>
              </w:rPr>
            </w:pPr>
          </w:p>
        </w:tc>
        <w:tc>
          <w:tcPr>
            <w:tcW w:w="3042" w:type="dxa"/>
            <w:tcBorders>
              <w:top w:val="nil"/>
              <w:left w:val="nil"/>
              <w:bottom w:val="single" w:sz="4" w:space="0" w:color="auto"/>
              <w:right w:val="nil"/>
            </w:tcBorders>
            <w:vAlign w:val="bottom"/>
          </w:tcPr>
          <w:p w:rsidR="003B4B7E" w:rsidRPr="00AB4DC8" w:rsidRDefault="003B4B7E" w:rsidP="00BA3EAC">
            <w:pPr>
              <w:jc w:val="both"/>
              <w:rPr>
                <w:sz w:val="22"/>
                <w:szCs w:val="22"/>
              </w:rPr>
            </w:pPr>
            <w:r w:rsidRPr="00AB4DC8">
              <w:rPr>
                <w:sz w:val="22"/>
                <w:szCs w:val="22"/>
              </w:rPr>
              <w:t>в процентах к предыдущему году</w:t>
            </w:r>
          </w:p>
        </w:tc>
        <w:tc>
          <w:tcPr>
            <w:tcW w:w="1285" w:type="dxa"/>
            <w:tcBorders>
              <w:top w:val="single" w:sz="4" w:space="0" w:color="auto"/>
              <w:left w:val="single" w:sz="4" w:space="0" w:color="auto"/>
              <w:bottom w:val="single" w:sz="4" w:space="0" w:color="auto"/>
              <w:right w:val="single" w:sz="4" w:space="0" w:color="auto"/>
            </w:tcBorders>
          </w:tcPr>
          <w:p w:rsidR="003B4B7E" w:rsidRPr="00AB4DC8" w:rsidRDefault="003B4B7E" w:rsidP="00441915">
            <w:pPr>
              <w:ind w:right="-104"/>
              <w:jc w:val="center"/>
              <w:rPr>
                <w:sz w:val="22"/>
                <w:szCs w:val="22"/>
              </w:rPr>
            </w:pPr>
            <w:r>
              <w:rPr>
                <w:sz w:val="22"/>
                <w:szCs w:val="22"/>
              </w:rPr>
              <w:t>134,0</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AB4DC8" w:rsidRDefault="003B4B7E" w:rsidP="00441915">
            <w:pPr>
              <w:jc w:val="center"/>
              <w:rPr>
                <w:sz w:val="22"/>
                <w:szCs w:val="22"/>
              </w:rPr>
            </w:pPr>
            <w:r>
              <w:rPr>
                <w:sz w:val="22"/>
                <w:szCs w:val="22"/>
              </w:rPr>
              <w:t>120,0</w:t>
            </w:r>
          </w:p>
        </w:tc>
        <w:tc>
          <w:tcPr>
            <w:tcW w:w="1116" w:type="dxa"/>
            <w:tcBorders>
              <w:top w:val="single" w:sz="4" w:space="0" w:color="auto"/>
              <w:left w:val="nil"/>
              <w:bottom w:val="single" w:sz="4" w:space="0" w:color="auto"/>
              <w:right w:val="single" w:sz="4" w:space="0" w:color="auto"/>
            </w:tcBorders>
          </w:tcPr>
          <w:p w:rsidR="003B4B7E" w:rsidRPr="00AB4DC8" w:rsidRDefault="003B4B7E" w:rsidP="00D05E58">
            <w:pPr>
              <w:ind w:right="-104"/>
              <w:jc w:val="center"/>
              <w:rPr>
                <w:sz w:val="22"/>
                <w:szCs w:val="22"/>
              </w:rPr>
            </w:pPr>
            <w:r>
              <w:rPr>
                <w:sz w:val="22"/>
                <w:szCs w:val="22"/>
              </w:rPr>
              <w:t>157,4</w:t>
            </w:r>
          </w:p>
        </w:tc>
        <w:tc>
          <w:tcPr>
            <w:tcW w:w="1260" w:type="dxa"/>
            <w:tcBorders>
              <w:top w:val="nil"/>
              <w:left w:val="single" w:sz="4" w:space="0" w:color="auto"/>
              <w:bottom w:val="single" w:sz="4" w:space="0" w:color="auto"/>
              <w:right w:val="single" w:sz="4" w:space="0" w:color="auto"/>
            </w:tcBorders>
            <w:vAlign w:val="bottom"/>
          </w:tcPr>
          <w:p w:rsidR="003B4B7E" w:rsidRPr="00AB4DC8" w:rsidRDefault="001905D2" w:rsidP="00BA3EAC">
            <w:pPr>
              <w:jc w:val="center"/>
              <w:rPr>
                <w:sz w:val="22"/>
                <w:szCs w:val="22"/>
              </w:rPr>
            </w:pPr>
            <w:r>
              <w:rPr>
                <w:sz w:val="22"/>
                <w:szCs w:val="22"/>
              </w:rPr>
              <w:t>121,7</w:t>
            </w:r>
          </w:p>
        </w:tc>
        <w:tc>
          <w:tcPr>
            <w:tcW w:w="1260" w:type="dxa"/>
            <w:tcBorders>
              <w:top w:val="nil"/>
              <w:left w:val="nil"/>
              <w:bottom w:val="single" w:sz="4" w:space="0" w:color="auto"/>
              <w:right w:val="single" w:sz="4" w:space="0" w:color="auto"/>
            </w:tcBorders>
            <w:vAlign w:val="bottom"/>
          </w:tcPr>
          <w:p w:rsidR="003B4B7E" w:rsidRPr="00AB4DC8" w:rsidRDefault="001905D2" w:rsidP="00BA3EAC">
            <w:pPr>
              <w:jc w:val="center"/>
              <w:rPr>
                <w:sz w:val="22"/>
                <w:szCs w:val="22"/>
              </w:rPr>
            </w:pPr>
            <w:r>
              <w:rPr>
                <w:sz w:val="22"/>
                <w:szCs w:val="22"/>
              </w:rPr>
              <w:t>88,2</w:t>
            </w:r>
          </w:p>
        </w:tc>
        <w:tc>
          <w:tcPr>
            <w:tcW w:w="1260" w:type="dxa"/>
            <w:tcBorders>
              <w:top w:val="nil"/>
              <w:left w:val="nil"/>
              <w:bottom w:val="single" w:sz="4" w:space="0" w:color="auto"/>
              <w:right w:val="single" w:sz="4" w:space="0" w:color="auto"/>
            </w:tcBorders>
            <w:vAlign w:val="bottom"/>
          </w:tcPr>
          <w:p w:rsidR="003B4B7E" w:rsidRPr="00AB4DC8" w:rsidRDefault="001905D2" w:rsidP="00BA3EAC">
            <w:pPr>
              <w:jc w:val="center"/>
              <w:rPr>
                <w:sz w:val="22"/>
                <w:szCs w:val="22"/>
              </w:rPr>
            </w:pPr>
            <w:r>
              <w:rPr>
                <w:sz w:val="22"/>
                <w:szCs w:val="22"/>
              </w:rPr>
              <w:t>102,7</w:t>
            </w:r>
          </w:p>
        </w:tc>
      </w:tr>
      <w:tr w:rsidR="003B4B7E" w:rsidRPr="007E7BD0" w:rsidTr="00B24D3C">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b/>
                <w:sz w:val="22"/>
                <w:szCs w:val="22"/>
              </w:rPr>
            </w:pPr>
            <w:r w:rsidRPr="0084594F">
              <w:rPr>
                <w:b/>
                <w:sz w:val="22"/>
                <w:szCs w:val="22"/>
              </w:rPr>
              <w:t>3</w:t>
            </w:r>
          </w:p>
        </w:tc>
        <w:tc>
          <w:tcPr>
            <w:tcW w:w="3042" w:type="dxa"/>
            <w:tcBorders>
              <w:top w:val="nil"/>
              <w:left w:val="nil"/>
              <w:bottom w:val="single" w:sz="4" w:space="0" w:color="auto"/>
              <w:right w:val="nil"/>
            </w:tcBorders>
            <w:vAlign w:val="bottom"/>
          </w:tcPr>
          <w:p w:rsidR="003B4B7E" w:rsidRPr="00AB4DC8" w:rsidRDefault="003B4B7E" w:rsidP="00BA3EAC">
            <w:pPr>
              <w:jc w:val="both"/>
              <w:rPr>
                <w:b/>
                <w:sz w:val="22"/>
                <w:szCs w:val="22"/>
              </w:rPr>
            </w:pPr>
            <w:r w:rsidRPr="00AB4DC8">
              <w:rPr>
                <w:b/>
                <w:sz w:val="22"/>
                <w:szCs w:val="22"/>
              </w:rPr>
              <w:t>Дефицит, профицит  бюджета (+ - тыс. руб.)</w:t>
            </w:r>
          </w:p>
        </w:tc>
        <w:tc>
          <w:tcPr>
            <w:tcW w:w="1285" w:type="dxa"/>
            <w:tcBorders>
              <w:top w:val="single" w:sz="4" w:space="0" w:color="auto"/>
              <w:left w:val="single" w:sz="4" w:space="0" w:color="auto"/>
              <w:bottom w:val="single" w:sz="4" w:space="0" w:color="auto"/>
              <w:right w:val="single" w:sz="4" w:space="0" w:color="auto"/>
            </w:tcBorders>
          </w:tcPr>
          <w:p w:rsidR="003B4B7E" w:rsidRPr="00AB4DC8" w:rsidRDefault="003B4B7E" w:rsidP="00441915">
            <w:pPr>
              <w:ind w:right="-104"/>
              <w:jc w:val="center"/>
              <w:rPr>
                <w:b/>
                <w:iCs/>
                <w:sz w:val="22"/>
                <w:szCs w:val="22"/>
              </w:rPr>
            </w:pPr>
            <w:r>
              <w:rPr>
                <w:b/>
                <w:iCs/>
                <w:sz w:val="22"/>
                <w:szCs w:val="22"/>
              </w:rPr>
              <w:t>-2974,0</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AB4DC8" w:rsidRDefault="003B4B7E" w:rsidP="00441915">
            <w:pPr>
              <w:jc w:val="center"/>
              <w:rPr>
                <w:b/>
                <w:bCs/>
                <w:sz w:val="22"/>
                <w:szCs w:val="22"/>
              </w:rPr>
            </w:pPr>
            <w:r>
              <w:rPr>
                <w:b/>
                <w:bCs/>
                <w:sz w:val="22"/>
                <w:szCs w:val="22"/>
              </w:rPr>
              <w:t>341625,2</w:t>
            </w:r>
          </w:p>
        </w:tc>
        <w:tc>
          <w:tcPr>
            <w:tcW w:w="1116" w:type="dxa"/>
            <w:tcBorders>
              <w:top w:val="single" w:sz="4" w:space="0" w:color="auto"/>
              <w:left w:val="nil"/>
              <w:bottom w:val="single" w:sz="4" w:space="0" w:color="auto"/>
              <w:right w:val="single" w:sz="4" w:space="0" w:color="auto"/>
            </w:tcBorders>
          </w:tcPr>
          <w:p w:rsidR="003B4B7E" w:rsidRPr="00AB4DC8" w:rsidRDefault="003B4B7E" w:rsidP="00AB4DC8">
            <w:pPr>
              <w:ind w:right="-104"/>
              <w:jc w:val="center"/>
              <w:rPr>
                <w:b/>
                <w:iCs/>
                <w:sz w:val="22"/>
                <w:szCs w:val="22"/>
              </w:rPr>
            </w:pPr>
            <w:r>
              <w:rPr>
                <w:b/>
                <w:iCs/>
                <w:sz w:val="22"/>
                <w:szCs w:val="22"/>
              </w:rPr>
              <w:t>-25766,3</w:t>
            </w:r>
          </w:p>
        </w:tc>
        <w:tc>
          <w:tcPr>
            <w:tcW w:w="1260" w:type="dxa"/>
            <w:tcBorders>
              <w:top w:val="nil"/>
              <w:left w:val="single" w:sz="4" w:space="0" w:color="auto"/>
              <w:bottom w:val="single" w:sz="4" w:space="0" w:color="auto"/>
              <w:right w:val="single" w:sz="4" w:space="0" w:color="auto"/>
            </w:tcBorders>
            <w:vAlign w:val="bottom"/>
          </w:tcPr>
          <w:p w:rsidR="003B4B7E" w:rsidRPr="00AB4DC8" w:rsidRDefault="003B4B7E" w:rsidP="00D30745">
            <w:pPr>
              <w:jc w:val="center"/>
              <w:rPr>
                <w:b/>
                <w:sz w:val="22"/>
                <w:szCs w:val="22"/>
              </w:rPr>
            </w:pPr>
            <w:r>
              <w:rPr>
                <w:b/>
                <w:sz w:val="22"/>
                <w:szCs w:val="22"/>
              </w:rPr>
              <w:t>-</w:t>
            </w:r>
          </w:p>
        </w:tc>
        <w:tc>
          <w:tcPr>
            <w:tcW w:w="1260" w:type="dxa"/>
            <w:tcBorders>
              <w:top w:val="nil"/>
              <w:left w:val="nil"/>
              <w:bottom w:val="single" w:sz="4" w:space="0" w:color="auto"/>
              <w:right w:val="single" w:sz="4" w:space="0" w:color="auto"/>
            </w:tcBorders>
            <w:vAlign w:val="bottom"/>
          </w:tcPr>
          <w:p w:rsidR="003B4B7E" w:rsidRPr="00AB4DC8" w:rsidRDefault="003B4B7E" w:rsidP="00BA3EAC">
            <w:pPr>
              <w:jc w:val="center"/>
              <w:rPr>
                <w:b/>
                <w:sz w:val="22"/>
                <w:szCs w:val="22"/>
              </w:rPr>
            </w:pPr>
            <w:r>
              <w:rPr>
                <w:b/>
                <w:sz w:val="22"/>
                <w:szCs w:val="22"/>
              </w:rPr>
              <w:t>-</w:t>
            </w:r>
          </w:p>
        </w:tc>
        <w:tc>
          <w:tcPr>
            <w:tcW w:w="1260" w:type="dxa"/>
            <w:tcBorders>
              <w:top w:val="nil"/>
              <w:left w:val="nil"/>
              <w:bottom w:val="single" w:sz="4" w:space="0" w:color="auto"/>
              <w:right w:val="single" w:sz="4" w:space="0" w:color="auto"/>
            </w:tcBorders>
            <w:vAlign w:val="bottom"/>
          </w:tcPr>
          <w:p w:rsidR="003B4B7E" w:rsidRPr="00AB4DC8" w:rsidRDefault="003B4B7E" w:rsidP="00BA3EAC">
            <w:pPr>
              <w:jc w:val="center"/>
              <w:rPr>
                <w:b/>
                <w:sz w:val="22"/>
                <w:szCs w:val="22"/>
              </w:rPr>
            </w:pPr>
            <w:r>
              <w:rPr>
                <w:b/>
                <w:sz w:val="22"/>
                <w:szCs w:val="22"/>
              </w:rPr>
              <w:t>-</w:t>
            </w:r>
          </w:p>
        </w:tc>
      </w:tr>
      <w:tr w:rsidR="003B4B7E" w:rsidRPr="007E7BD0" w:rsidTr="00B24D3C">
        <w:tc>
          <w:tcPr>
            <w:tcW w:w="372" w:type="dxa"/>
            <w:tcBorders>
              <w:top w:val="nil"/>
              <w:left w:val="single" w:sz="4" w:space="0" w:color="auto"/>
              <w:bottom w:val="single" w:sz="4" w:space="0" w:color="auto"/>
              <w:right w:val="single" w:sz="4" w:space="0" w:color="auto"/>
            </w:tcBorders>
            <w:noWrap/>
          </w:tcPr>
          <w:p w:rsidR="003B4B7E" w:rsidRPr="0084594F" w:rsidRDefault="003B4B7E" w:rsidP="00BA3EAC">
            <w:pPr>
              <w:jc w:val="center"/>
              <w:rPr>
                <w:sz w:val="22"/>
                <w:szCs w:val="22"/>
              </w:rPr>
            </w:pPr>
          </w:p>
        </w:tc>
        <w:tc>
          <w:tcPr>
            <w:tcW w:w="3042" w:type="dxa"/>
            <w:tcBorders>
              <w:top w:val="nil"/>
              <w:left w:val="nil"/>
              <w:bottom w:val="single" w:sz="4" w:space="0" w:color="auto"/>
              <w:right w:val="nil"/>
            </w:tcBorders>
            <w:vAlign w:val="bottom"/>
          </w:tcPr>
          <w:p w:rsidR="003B4B7E" w:rsidRPr="00AB4DC8" w:rsidRDefault="003B4B7E" w:rsidP="00BA3EAC">
            <w:pPr>
              <w:jc w:val="both"/>
              <w:rPr>
                <w:sz w:val="22"/>
                <w:szCs w:val="22"/>
              </w:rPr>
            </w:pPr>
            <w:r w:rsidRPr="00AB4DC8">
              <w:rPr>
                <w:sz w:val="22"/>
                <w:szCs w:val="22"/>
              </w:rPr>
              <w:t xml:space="preserve">В процентах к доходам бюджета, без учета безвозмездных поступлений </w:t>
            </w:r>
          </w:p>
        </w:tc>
        <w:tc>
          <w:tcPr>
            <w:tcW w:w="1285" w:type="dxa"/>
            <w:tcBorders>
              <w:top w:val="single" w:sz="4" w:space="0" w:color="auto"/>
              <w:left w:val="single" w:sz="4" w:space="0" w:color="auto"/>
              <w:bottom w:val="single" w:sz="4" w:space="0" w:color="auto"/>
              <w:right w:val="single" w:sz="4" w:space="0" w:color="auto"/>
            </w:tcBorders>
          </w:tcPr>
          <w:p w:rsidR="003B4B7E" w:rsidRPr="00AB4DC8" w:rsidRDefault="003B4B7E" w:rsidP="00441915">
            <w:pPr>
              <w:tabs>
                <w:tab w:val="left" w:pos="301"/>
                <w:tab w:val="center" w:pos="502"/>
              </w:tabs>
              <w:ind w:right="-104"/>
              <w:rPr>
                <w:sz w:val="22"/>
                <w:szCs w:val="22"/>
              </w:rPr>
            </w:pPr>
            <w:r>
              <w:rPr>
                <w:sz w:val="22"/>
                <w:szCs w:val="22"/>
              </w:rPr>
              <w:t>5,0</w:t>
            </w:r>
          </w:p>
        </w:tc>
        <w:tc>
          <w:tcPr>
            <w:tcW w:w="1125" w:type="dxa"/>
            <w:tcBorders>
              <w:top w:val="single" w:sz="4" w:space="0" w:color="auto"/>
              <w:left w:val="single" w:sz="4" w:space="0" w:color="auto"/>
              <w:bottom w:val="single" w:sz="4" w:space="0" w:color="auto"/>
              <w:right w:val="single" w:sz="4" w:space="0" w:color="auto"/>
            </w:tcBorders>
            <w:vAlign w:val="bottom"/>
          </w:tcPr>
          <w:p w:rsidR="003B4B7E" w:rsidRPr="00057894" w:rsidRDefault="003B4B7E" w:rsidP="00441915">
            <w:pPr>
              <w:jc w:val="center"/>
              <w:rPr>
                <w:bCs/>
                <w:sz w:val="22"/>
                <w:szCs w:val="22"/>
              </w:rPr>
            </w:pPr>
            <w:r>
              <w:rPr>
                <w:bCs/>
                <w:sz w:val="22"/>
                <w:szCs w:val="22"/>
              </w:rPr>
              <w:t>120,0</w:t>
            </w:r>
          </w:p>
        </w:tc>
        <w:tc>
          <w:tcPr>
            <w:tcW w:w="1116" w:type="dxa"/>
            <w:tcBorders>
              <w:top w:val="single" w:sz="4" w:space="0" w:color="auto"/>
              <w:left w:val="nil"/>
              <w:bottom w:val="single" w:sz="4" w:space="0" w:color="auto"/>
              <w:right w:val="single" w:sz="4" w:space="0" w:color="auto"/>
            </w:tcBorders>
          </w:tcPr>
          <w:p w:rsidR="003B4B7E" w:rsidRPr="00AB4DC8" w:rsidRDefault="003B4B7E" w:rsidP="00AC432D">
            <w:pPr>
              <w:tabs>
                <w:tab w:val="left" w:pos="301"/>
                <w:tab w:val="center" w:pos="502"/>
              </w:tabs>
              <w:ind w:right="-104"/>
              <w:rPr>
                <w:sz w:val="22"/>
                <w:szCs w:val="22"/>
              </w:rPr>
            </w:pPr>
            <w:r>
              <w:rPr>
                <w:sz w:val="22"/>
                <w:szCs w:val="22"/>
              </w:rPr>
              <w:t>23,6</w:t>
            </w:r>
          </w:p>
        </w:tc>
        <w:tc>
          <w:tcPr>
            <w:tcW w:w="1260" w:type="dxa"/>
            <w:tcBorders>
              <w:top w:val="nil"/>
              <w:left w:val="single" w:sz="4" w:space="0" w:color="auto"/>
              <w:bottom w:val="single" w:sz="4" w:space="0" w:color="auto"/>
              <w:right w:val="single" w:sz="4" w:space="0" w:color="auto"/>
            </w:tcBorders>
            <w:vAlign w:val="bottom"/>
          </w:tcPr>
          <w:p w:rsidR="003B4B7E" w:rsidRPr="00AB4DC8" w:rsidRDefault="003B4B7E" w:rsidP="00BA3EAC">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bottom"/>
          </w:tcPr>
          <w:p w:rsidR="003B4B7E" w:rsidRPr="00AB4DC8" w:rsidRDefault="003B4B7E" w:rsidP="00BA3EAC">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bottom"/>
          </w:tcPr>
          <w:p w:rsidR="003B4B7E" w:rsidRPr="00AB4DC8" w:rsidRDefault="003B4B7E" w:rsidP="00BA3EAC">
            <w:pPr>
              <w:jc w:val="center"/>
              <w:rPr>
                <w:sz w:val="22"/>
                <w:szCs w:val="22"/>
              </w:rPr>
            </w:pPr>
            <w:r>
              <w:rPr>
                <w:sz w:val="22"/>
                <w:szCs w:val="22"/>
              </w:rPr>
              <w:t>-</w:t>
            </w:r>
          </w:p>
        </w:tc>
      </w:tr>
    </w:tbl>
    <w:p w:rsidR="005E7173" w:rsidRDefault="005E7173" w:rsidP="00AA388A">
      <w:pPr>
        <w:ind w:firstLine="720"/>
        <w:jc w:val="both"/>
        <w:rPr>
          <w:iCs/>
          <w:color w:val="000000"/>
        </w:rPr>
      </w:pPr>
    </w:p>
    <w:p w:rsidR="005E7173" w:rsidRDefault="005E7173" w:rsidP="00AA388A">
      <w:pPr>
        <w:ind w:firstLine="720"/>
        <w:jc w:val="both"/>
        <w:rPr>
          <w:iCs/>
          <w:color w:val="000000"/>
        </w:rPr>
      </w:pPr>
    </w:p>
    <w:p w:rsidR="005E7173" w:rsidRDefault="005E7173" w:rsidP="00AA388A">
      <w:pPr>
        <w:ind w:firstLine="720"/>
        <w:jc w:val="both"/>
        <w:rPr>
          <w:iCs/>
          <w:color w:val="000000"/>
        </w:rPr>
      </w:pPr>
    </w:p>
    <w:p w:rsidR="00152C5F" w:rsidRPr="00152C5F" w:rsidRDefault="00152C5F" w:rsidP="00E61325">
      <w:pPr>
        <w:ind w:firstLine="720"/>
        <w:jc w:val="both"/>
        <w:rPr>
          <w:iCs/>
          <w:color w:val="000000"/>
        </w:rPr>
      </w:pPr>
      <w:r w:rsidRPr="00152C5F">
        <w:rPr>
          <w:iCs/>
          <w:color w:val="000000"/>
        </w:rPr>
        <w:t>В ходе проведения экспертизы проверена обоснованность показателей проекта бюджета на основе расчетов, представленных в составе документов и материалов к проекту.</w:t>
      </w:r>
    </w:p>
    <w:p w:rsidR="00A4766E" w:rsidRDefault="00A4766E" w:rsidP="00A4766E">
      <w:pPr>
        <w:ind w:firstLine="709"/>
        <w:jc w:val="both"/>
      </w:pPr>
      <w:r w:rsidRPr="00152C5F">
        <w:lastRenderedPageBreak/>
        <w:t xml:space="preserve">В представленном заключении используются для сравнения данные бюджета </w:t>
      </w:r>
      <w:r w:rsidR="00152C5F">
        <w:t>муниципального образования «</w:t>
      </w:r>
      <w:r w:rsidR="00392D7F">
        <w:t>Угранский</w:t>
      </w:r>
      <w:r w:rsidR="00152C5F">
        <w:t xml:space="preserve"> район»</w:t>
      </w:r>
      <w:r w:rsidRPr="00152C5F">
        <w:t xml:space="preserve"> </w:t>
      </w:r>
      <w:r w:rsidR="00392D7F">
        <w:t xml:space="preserve">Смоленской области </w:t>
      </w:r>
      <w:r w:rsidRPr="00152C5F">
        <w:t>на 20</w:t>
      </w:r>
      <w:r w:rsidR="00C134C1">
        <w:t>2</w:t>
      </w:r>
      <w:r w:rsidR="00A34351">
        <w:t>3</w:t>
      </w:r>
      <w:r w:rsidRPr="00152C5F">
        <w:t xml:space="preserve"> год, утвержденные </w:t>
      </w:r>
      <w:r w:rsidR="00152C5F">
        <w:t xml:space="preserve">Решением </w:t>
      </w:r>
      <w:r w:rsidR="00392D7F">
        <w:t xml:space="preserve">Угранского районного </w:t>
      </w:r>
      <w:r w:rsidR="00152C5F">
        <w:t xml:space="preserve">Совета депутатов </w:t>
      </w:r>
      <w:r w:rsidRPr="00FF20EF">
        <w:t xml:space="preserve">от </w:t>
      </w:r>
      <w:r w:rsidR="00B916B9" w:rsidRPr="00FF20EF">
        <w:t>2</w:t>
      </w:r>
      <w:r w:rsidR="00A34351">
        <w:t>6</w:t>
      </w:r>
      <w:r w:rsidRPr="00FF20EF">
        <w:t>.</w:t>
      </w:r>
      <w:r w:rsidR="00DD1676" w:rsidRPr="00FF20EF">
        <w:t>04</w:t>
      </w:r>
      <w:r w:rsidRPr="00FF20EF">
        <w:t>.20</w:t>
      </w:r>
      <w:r w:rsidR="00DD1676" w:rsidRPr="00FF20EF">
        <w:t>2</w:t>
      </w:r>
      <w:r w:rsidR="00A34351">
        <w:t>4</w:t>
      </w:r>
      <w:r w:rsidRPr="00FF20EF">
        <w:t xml:space="preserve">года № </w:t>
      </w:r>
      <w:r w:rsidR="00FF20EF" w:rsidRPr="00FF20EF">
        <w:t>13</w:t>
      </w:r>
      <w:r w:rsidRPr="00152C5F">
        <w:t xml:space="preserve"> «О</w:t>
      </w:r>
      <w:r w:rsidR="00DD1676">
        <w:t>б итогах исполнения бюджета муниципального образования «Угранский район» Смоленской области за 20</w:t>
      </w:r>
      <w:r w:rsidR="00C134C1">
        <w:t>2</w:t>
      </w:r>
      <w:r w:rsidR="00A34351">
        <w:t>3</w:t>
      </w:r>
      <w:r w:rsidR="00C134C1">
        <w:t xml:space="preserve"> </w:t>
      </w:r>
      <w:r w:rsidR="00DD1676">
        <w:t>год,</w:t>
      </w:r>
      <w:r w:rsidR="00C134C1">
        <w:t xml:space="preserve"> </w:t>
      </w:r>
      <w:r w:rsidR="00DD1676">
        <w:t xml:space="preserve"> данные «Решения о</w:t>
      </w:r>
      <w:r w:rsidRPr="00152C5F">
        <w:t xml:space="preserve"> бюджете </w:t>
      </w:r>
      <w:r w:rsidR="00152C5F">
        <w:t>муниципального образования «</w:t>
      </w:r>
      <w:r w:rsidR="00392D7F">
        <w:t>Угранский</w:t>
      </w:r>
      <w:r w:rsidR="00152C5F">
        <w:t xml:space="preserve"> район»</w:t>
      </w:r>
      <w:r w:rsidRPr="00152C5F">
        <w:t xml:space="preserve"> на 20</w:t>
      </w:r>
      <w:r w:rsidR="00DD1676">
        <w:t>2</w:t>
      </w:r>
      <w:r w:rsidR="00A34351">
        <w:t>4</w:t>
      </w:r>
      <w:r w:rsidRPr="00152C5F">
        <w:t xml:space="preserve"> год и на плановый период</w:t>
      </w:r>
      <w:r w:rsidR="00FF20EF">
        <w:t xml:space="preserve"> </w:t>
      </w:r>
      <w:r w:rsidRPr="00152C5F">
        <w:t xml:space="preserve"> 20</w:t>
      </w:r>
      <w:r w:rsidR="0019430A">
        <w:t>2</w:t>
      </w:r>
      <w:r w:rsidR="00A34351">
        <w:t>5</w:t>
      </w:r>
      <w:r w:rsidRPr="00152C5F">
        <w:t xml:space="preserve"> и 20</w:t>
      </w:r>
      <w:r w:rsidR="00B916B9">
        <w:t>2</w:t>
      </w:r>
      <w:r w:rsidR="00A34351">
        <w:t>6</w:t>
      </w:r>
      <w:r w:rsidR="00B916B9">
        <w:t xml:space="preserve"> годов»</w:t>
      </w:r>
      <w:r w:rsidR="00DD1676">
        <w:t>, утвержденные Решением Угранского районного Совета депутатов  №</w:t>
      </w:r>
      <w:r w:rsidR="00FF20EF">
        <w:t xml:space="preserve"> </w:t>
      </w:r>
      <w:r w:rsidR="00A34351">
        <w:t>44</w:t>
      </w:r>
      <w:r w:rsidR="00DD1676">
        <w:t xml:space="preserve"> от 2</w:t>
      </w:r>
      <w:r w:rsidR="00A34351">
        <w:t>2</w:t>
      </w:r>
      <w:r w:rsidR="00DD1676">
        <w:t>.12.20</w:t>
      </w:r>
      <w:r w:rsidR="00C134C1">
        <w:t>2</w:t>
      </w:r>
      <w:r w:rsidR="00A34351">
        <w:t>3</w:t>
      </w:r>
      <w:r w:rsidR="00DD1676">
        <w:t>г., а также ожидаемое исполнение за 202</w:t>
      </w:r>
      <w:r w:rsidR="00A34351">
        <w:t>4</w:t>
      </w:r>
      <w:r w:rsidR="00DD1676">
        <w:t xml:space="preserve"> год.</w:t>
      </w:r>
    </w:p>
    <w:p w:rsidR="008B0431" w:rsidRDefault="008B0431" w:rsidP="00A4766E">
      <w:pPr>
        <w:ind w:firstLine="709"/>
        <w:jc w:val="both"/>
      </w:pPr>
    </w:p>
    <w:p w:rsidR="00A4766E" w:rsidRDefault="00A4766E" w:rsidP="00A4766E">
      <w:pPr>
        <w:ind w:firstLine="709"/>
        <w:jc w:val="both"/>
        <w:rPr>
          <w:sz w:val="26"/>
          <w:szCs w:val="26"/>
        </w:rPr>
      </w:pPr>
    </w:p>
    <w:p w:rsidR="00C633E1" w:rsidRPr="00831DD4" w:rsidRDefault="00C633E1" w:rsidP="00C633E1">
      <w:pPr>
        <w:autoSpaceDE w:val="0"/>
        <w:autoSpaceDN w:val="0"/>
        <w:adjustRightInd w:val="0"/>
        <w:ind w:firstLine="709"/>
        <w:jc w:val="both"/>
        <w:outlineLvl w:val="3"/>
        <w:rPr>
          <w:b/>
          <w:iCs/>
          <w:color w:val="000000"/>
          <w:sz w:val="28"/>
          <w:szCs w:val="28"/>
        </w:rPr>
      </w:pPr>
      <w:r w:rsidRPr="002D6C91">
        <w:rPr>
          <w:b/>
        </w:rPr>
        <w:t xml:space="preserve">2. </w:t>
      </w:r>
      <w:r w:rsidRPr="00831DD4">
        <w:rPr>
          <w:b/>
          <w:iCs/>
          <w:color w:val="000000"/>
          <w:sz w:val="28"/>
          <w:szCs w:val="28"/>
        </w:rPr>
        <w:t xml:space="preserve">Доходы бюджета  муниципального образования «Угранский  район» </w:t>
      </w:r>
    </w:p>
    <w:p w:rsidR="00C633E1" w:rsidRPr="00831DD4" w:rsidRDefault="00C633E1" w:rsidP="00C633E1">
      <w:pPr>
        <w:ind w:left="360"/>
        <w:jc w:val="center"/>
        <w:rPr>
          <w:b/>
          <w:iCs/>
          <w:color w:val="000000"/>
          <w:sz w:val="28"/>
          <w:szCs w:val="28"/>
        </w:rPr>
      </w:pPr>
      <w:r w:rsidRPr="00831DD4">
        <w:rPr>
          <w:b/>
          <w:iCs/>
          <w:color w:val="000000"/>
          <w:sz w:val="28"/>
          <w:szCs w:val="28"/>
        </w:rPr>
        <w:t>на  20</w:t>
      </w:r>
      <w:r>
        <w:rPr>
          <w:b/>
          <w:iCs/>
          <w:color w:val="000000"/>
          <w:sz w:val="28"/>
          <w:szCs w:val="28"/>
        </w:rPr>
        <w:t>25 и плановый период 2026-</w:t>
      </w:r>
      <w:r w:rsidRPr="00831DD4">
        <w:rPr>
          <w:b/>
          <w:iCs/>
          <w:color w:val="000000"/>
          <w:sz w:val="28"/>
          <w:szCs w:val="28"/>
        </w:rPr>
        <w:t>20</w:t>
      </w:r>
      <w:r>
        <w:rPr>
          <w:b/>
          <w:iCs/>
          <w:color w:val="000000"/>
          <w:sz w:val="28"/>
          <w:szCs w:val="28"/>
        </w:rPr>
        <w:t>27</w:t>
      </w:r>
      <w:r w:rsidRPr="00831DD4">
        <w:rPr>
          <w:b/>
          <w:iCs/>
          <w:color w:val="000000"/>
          <w:sz w:val="28"/>
          <w:szCs w:val="28"/>
        </w:rPr>
        <w:t xml:space="preserve"> годы</w:t>
      </w:r>
    </w:p>
    <w:p w:rsidR="00C633E1" w:rsidRPr="00831DD4" w:rsidRDefault="00C633E1" w:rsidP="00C633E1">
      <w:pPr>
        <w:pStyle w:val="2"/>
        <w:widowControl w:val="0"/>
        <w:spacing w:after="0" w:line="240" w:lineRule="auto"/>
        <w:ind w:left="0" w:firstLine="709"/>
        <w:jc w:val="center"/>
        <w:rPr>
          <w:b/>
          <w:sz w:val="28"/>
          <w:szCs w:val="28"/>
        </w:rPr>
      </w:pPr>
    </w:p>
    <w:p w:rsidR="00C633E1" w:rsidRDefault="00C633E1" w:rsidP="00C633E1">
      <w:pPr>
        <w:ind w:firstLine="720"/>
        <w:jc w:val="both"/>
      </w:pPr>
      <w:r>
        <w:t xml:space="preserve">Доходная часть бюджета муниципального образования «Угранский район» сформирована на основании показателей </w:t>
      </w:r>
      <w:r w:rsidRPr="00DA6F31">
        <w:t xml:space="preserve">прогноза социально-экономического развития муниципального образования «Угранский район» на </w:t>
      </w:r>
      <w:r>
        <w:t xml:space="preserve">соответствующий период, сценарных темпов роста, основных бюджетоформирующих показателей, динамики поступления налоговых и неналоговых доходов в бюджет муниципального образования «Угранский район», оценки исполнения 2024 года. Прогнозирование налоговых и неналоговых доходов осуществлено на основании действующего налогового и бюджетного законодательства. В сложившихся экономических условиях основными задачами бюджетной и налоговой политики муниципального образования «Угранский район» Смоленской области являются сохранение устойчивости бюджетной системы муниципального образования, концентрация расходов на первоочередных и приоритетных направлениях, мобилизации доходов.  </w:t>
      </w:r>
    </w:p>
    <w:p w:rsidR="00C633E1" w:rsidRDefault="00C633E1" w:rsidP="00C633E1">
      <w:pPr>
        <w:ind w:firstLine="720"/>
        <w:jc w:val="both"/>
      </w:pPr>
      <w:r w:rsidRPr="002359C9">
        <w:t>Динамика объема доходов бюджета муниципального образования «</w:t>
      </w:r>
      <w:r>
        <w:t>Угранский</w:t>
      </w:r>
      <w:r w:rsidRPr="002359C9">
        <w:t xml:space="preserve"> район» </w:t>
      </w:r>
      <w:r>
        <w:t xml:space="preserve">в </w:t>
      </w:r>
      <w:r w:rsidRPr="002359C9">
        <w:t>20</w:t>
      </w:r>
      <w:r>
        <w:t>25</w:t>
      </w:r>
      <w:r w:rsidRPr="002359C9">
        <w:t xml:space="preserve"> год</w:t>
      </w:r>
      <w:r>
        <w:t xml:space="preserve">у </w:t>
      </w:r>
      <w:r w:rsidRPr="002359C9">
        <w:t>и планов</w:t>
      </w:r>
      <w:r>
        <w:t>ом</w:t>
      </w:r>
      <w:r w:rsidRPr="002359C9">
        <w:t xml:space="preserve"> период</w:t>
      </w:r>
      <w:r>
        <w:t>е</w:t>
      </w:r>
      <w:r w:rsidRPr="002359C9">
        <w:t xml:space="preserve"> 20</w:t>
      </w:r>
      <w:r>
        <w:t>26</w:t>
      </w:r>
      <w:r w:rsidRPr="002359C9">
        <w:t xml:space="preserve"> год</w:t>
      </w:r>
      <w:r>
        <w:t>у</w:t>
      </w:r>
      <w:r w:rsidRPr="002359C9">
        <w:t xml:space="preserve"> и </w:t>
      </w:r>
      <w:r>
        <w:t>2027 г</w:t>
      </w:r>
      <w:r w:rsidRPr="002359C9">
        <w:t>од</w:t>
      </w:r>
      <w:r>
        <w:t>у по сравнению с ожидаемым исполнением 2024 года сложилась следующим образом:</w:t>
      </w:r>
    </w:p>
    <w:p w:rsidR="00C633E1" w:rsidRDefault="00C633E1" w:rsidP="00C633E1">
      <w:pPr>
        <w:ind w:firstLine="720"/>
        <w:jc w:val="both"/>
      </w:pPr>
    </w:p>
    <w:p w:rsidR="00C633E1" w:rsidRDefault="00C633E1" w:rsidP="00C633E1">
      <w:pPr>
        <w:ind w:firstLine="720"/>
        <w:jc w:val="both"/>
      </w:pPr>
      <w:r>
        <w:rPr>
          <w:noProof/>
        </w:rPr>
        <w:drawing>
          <wp:inline distT="0" distB="0" distL="0" distR="0">
            <wp:extent cx="4981575" cy="2992120"/>
            <wp:effectExtent l="0" t="0" r="0" b="0"/>
            <wp:docPr id="3"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633E1" w:rsidRDefault="00C633E1" w:rsidP="00C633E1">
      <w:pPr>
        <w:ind w:firstLine="720"/>
        <w:jc w:val="both"/>
      </w:pPr>
    </w:p>
    <w:p w:rsidR="00C633E1" w:rsidRDefault="00C633E1" w:rsidP="00C633E1">
      <w:pPr>
        <w:jc w:val="center"/>
      </w:pPr>
    </w:p>
    <w:p w:rsidR="00C633E1" w:rsidRPr="00DB2DBE" w:rsidRDefault="00C633E1" w:rsidP="00C633E1">
      <w:pPr>
        <w:ind w:firstLine="720"/>
        <w:jc w:val="both"/>
        <w:rPr>
          <w:sz w:val="16"/>
          <w:szCs w:val="16"/>
        </w:rPr>
      </w:pPr>
    </w:p>
    <w:p w:rsidR="00C633E1" w:rsidRPr="007849D4" w:rsidRDefault="00C633E1" w:rsidP="00C633E1">
      <w:pPr>
        <w:ind w:firstLine="720"/>
        <w:jc w:val="both"/>
        <w:rPr>
          <w:iCs/>
        </w:rPr>
      </w:pPr>
      <w:r w:rsidRPr="002D6C91">
        <w:t xml:space="preserve">В представленном </w:t>
      </w:r>
      <w:r w:rsidRPr="003E7962">
        <w:rPr>
          <w:iCs/>
          <w:color w:val="000000"/>
        </w:rPr>
        <w:t>проекте бюджета  доходы на  20</w:t>
      </w:r>
      <w:r>
        <w:rPr>
          <w:iCs/>
          <w:color w:val="000000"/>
        </w:rPr>
        <w:t>25</w:t>
      </w:r>
      <w:r w:rsidRPr="003E7962">
        <w:rPr>
          <w:iCs/>
          <w:color w:val="000000"/>
        </w:rPr>
        <w:t xml:space="preserve">  год предусмотрены в  сумме </w:t>
      </w:r>
      <w:r>
        <w:rPr>
          <w:iCs/>
          <w:color w:val="000000"/>
        </w:rPr>
        <w:t>415802,6</w:t>
      </w:r>
      <w:r w:rsidRPr="003E7962">
        <w:rPr>
          <w:iCs/>
          <w:color w:val="000000"/>
        </w:rPr>
        <w:t xml:space="preserve"> тыс</w:t>
      </w:r>
      <w:r>
        <w:rPr>
          <w:iCs/>
          <w:color w:val="000000"/>
        </w:rPr>
        <w:t>яч р</w:t>
      </w:r>
      <w:r w:rsidRPr="003E7962">
        <w:rPr>
          <w:iCs/>
          <w:color w:val="000000"/>
        </w:rPr>
        <w:t>уб</w:t>
      </w:r>
      <w:r>
        <w:rPr>
          <w:iCs/>
          <w:color w:val="000000"/>
        </w:rPr>
        <w:t>лей</w:t>
      </w:r>
      <w:r w:rsidRPr="003E7962">
        <w:rPr>
          <w:iCs/>
          <w:color w:val="000000"/>
        </w:rPr>
        <w:t xml:space="preserve">, исходя из  прогнозируемого  объема налоговых и  неналоговых доходов в сумме </w:t>
      </w:r>
      <w:r>
        <w:t>110007,6</w:t>
      </w:r>
      <w:r>
        <w:rPr>
          <w:sz w:val="22"/>
          <w:szCs w:val="22"/>
        </w:rPr>
        <w:t xml:space="preserve"> </w:t>
      </w:r>
      <w:r w:rsidRPr="003E7962">
        <w:rPr>
          <w:iCs/>
          <w:color w:val="000000"/>
        </w:rPr>
        <w:t>тыс</w:t>
      </w:r>
      <w:r>
        <w:rPr>
          <w:iCs/>
          <w:color w:val="000000"/>
        </w:rPr>
        <w:t>ячи</w:t>
      </w:r>
      <w:r w:rsidRPr="003E7962">
        <w:rPr>
          <w:iCs/>
          <w:color w:val="000000"/>
        </w:rPr>
        <w:t xml:space="preserve"> руб</w:t>
      </w:r>
      <w:r>
        <w:rPr>
          <w:iCs/>
          <w:color w:val="000000"/>
        </w:rPr>
        <w:t>лей</w:t>
      </w:r>
      <w:r w:rsidRPr="003E7962">
        <w:rPr>
          <w:iCs/>
          <w:color w:val="000000"/>
        </w:rPr>
        <w:t xml:space="preserve"> и безвозмездные поступления из  </w:t>
      </w:r>
      <w:r>
        <w:rPr>
          <w:iCs/>
          <w:color w:val="000000"/>
        </w:rPr>
        <w:t>областного</w:t>
      </w:r>
      <w:r w:rsidRPr="003E7962">
        <w:rPr>
          <w:iCs/>
          <w:color w:val="000000"/>
        </w:rPr>
        <w:t xml:space="preserve">  бюджета в  сумме  </w:t>
      </w:r>
      <w:r>
        <w:rPr>
          <w:iCs/>
          <w:color w:val="000000"/>
        </w:rPr>
        <w:t xml:space="preserve"> 3057945,0</w:t>
      </w:r>
      <w:r w:rsidRPr="003E7962">
        <w:rPr>
          <w:iCs/>
          <w:color w:val="000000"/>
        </w:rPr>
        <w:t xml:space="preserve">  тыс</w:t>
      </w:r>
      <w:r>
        <w:rPr>
          <w:iCs/>
          <w:color w:val="000000"/>
        </w:rPr>
        <w:t>яч</w:t>
      </w:r>
      <w:r w:rsidRPr="003E7962">
        <w:rPr>
          <w:iCs/>
          <w:color w:val="000000"/>
        </w:rPr>
        <w:t xml:space="preserve">  рублей</w:t>
      </w:r>
      <w:r>
        <w:rPr>
          <w:iCs/>
          <w:color w:val="000000"/>
        </w:rPr>
        <w:t>.</w:t>
      </w:r>
      <w:r w:rsidRPr="003E7962">
        <w:rPr>
          <w:iCs/>
          <w:color w:val="000000"/>
        </w:rPr>
        <w:t xml:space="preserve">  </w:t>
      </w:r>
      <w:r w:rsidRPr="007849D4">
        <w:rPr>
          <w:iCs/>
        </w:rPr>
        <w:t xml:space="preserve">Доля налоговых  и  неналоговых  доходов – 26,5 процентов от общей  суммы доходов  </w:t>
      </w:r>
      <w:r w:rsidRPr="007849D4">
        <w:rPr>
          <w:iCs/>
        </w:rPr>
        <w:lastRenderedPageBreak/>
        <w:t>проекта бюджета  на  2025  год,</w:t>
      </w:r>
      <w:r w:rsidRPr="00A34351">
        <w:rPr>
          <w:iCs/>
          <w:color w:val="FF0000"/>
        </w:rPr>
        <w:t xml:space="preserve">   </w:t>
      </w:r>
      <w:r w:rsidRPr="00C60645">
        <w:rPr>
          <w:iCs/>
        </w:rPr>
        <w:t xml:space="preserve">что  </w:t>
      </w:r>
      <w:r>
        <w:rPr>
          <w:iCs/>
        </w:rPr>
        <w:t>ниже</w:t>
      </w:r>
      <w:r w:rsidRPr="00C60645">
        <w:rPr>
          <w:iCs/>
        </w:rPr>
        <w:t xml:space="preserve">   уровня   ожидаемой оценки   показателей бюджета  2024 года  (583149,9) на 167347,3 тыс.рублей.</w:t>
      </w:r>
    </w:p>
    <w:p w:rsidR="00C633E1" w:rsidRPr="007849D4" w:rsidRDefault="00C633E1" w:rsidP="00C633E1">
      <w:pPr>
        <w:ind w:firstLine="720"/>
        <w:jc w:val="both"/>
        <w:rPr>
          <w:iCs/>
        </w:rPr>
      </w:pPr>
      <w:r w:rsidRPr="007849D4">
        <w:rPr>
          <w:iCs/>
        </w:rPr>
        <w:t xml:space="preserve"> </w:t>
      </w:r>
    </w:p>
    <w:p w:rsidR="00C633E1" w:rsidRPr="00022E11" w:rsidRDefault="00C633E1" w:rsidP="00C633E1">
      <w:pPr>
        <w:ind w:firstLine="720"/>
        <w:jc w:val="both"/>
        <w:rPr>
          <w:iCs/>
        </w:rPr>
      </w:pPr>
      <w:r w:rsidRPr="00022E11">
        <w:rPr>
          <w:iCs/>
        </w:rPr>
        <w:t>Доходы  на  202</w:t>
      </w:r>
      <w:r>
        <w:rPr>
          <w:iCs/>
        </w:rPr>
        <w:t>5</w:t>
      </w:r>
      <w:r w:rsidRPr="00022E11">
        <w:rPr>
          <w:iCs/>
        </w:rPr>
        <w:t xml:space="preserve"> год  предусмотрены в  сумме  </w:t>
      </w:r>
      <w:r>
        <w:rPr>
          <w:b/>
          <w:bCs/>
          <w:sz w:val="22"/>
          <w:szCs w:val="22"/>
        </w:rPr>
        <w:t xml:space="preserve">415802,6 </w:t>
      </w:r>
      <w:r w:rsidRPr="00022E11">
        <w:rPr>
          <w:iCs/>
        </w:rPr>
        <w:t>тыс</w:t>
      </w:r>
      <w:r w:rsidR="007858E7">
        <w:rPr>
          <w:iCs/>
        </w:rPr>
        <w:t>.</w:t>
      </w:r>
      <w:r w:rsidRPr="00022E11">
        <w:rPr>
          <w:iCs/>
        </w:rPr>
        <w:t xml:space="preserve"> рублей </w:t>
      </w:r>
      <w:r w:rsidRPr="00C60645">
        <w:rPr>
          <w:iCs/>
        </w:rPr>
        <w:t>с уменьшением  к предыдущему году на 74177,4 тыс</w:t>
      </w:r>
      <w:r w:rsidR="007858E7">
        <w:rPr>
          <w:iCs/>
        </w:rPr>
        <w:t>.</w:t>
      </w:r>
      <w:r w:rsidRPr="00C60645">
        <w:rPr>
          <w:iCs/>
        </w:rPr>
        <w:t xml:space="preserve"> рублей;</w:t>
      </w:r>
      <w:r w:rsidRPr="00022E11">
        <w:rPr>
          <w:iCs/>
        </w:rPr>
        <w:t xml:space="preserve">  на  202</w:t>
      </w:r>
      <w:r>
        <w:rPr>
          <w:iCs/>
        </w:rPr>
        <w:t>6</w:t>
      </w:r>
      <w:r w:rsidRPr="00022E11">
        <w:rPr>
          <w:iCs/>
        </w:rPr>
        <w:t xml:space="preserve">  год  в  сумме  </w:t>
      </w:r>
      <w:r>
        <w:rPr>
          <w:b/>
          <w:bCs/>
          <w:sz w:val="22"/>
          <w:szCs w:val="22"/>
        </w:rPr>
        <w:t xml:space="preserve">366948,1 </w:t>
      </w:r>
      <w:r w:rsidRPr="00022E11">
        <w:rPr>
          <w:iCs/>
        </w:rPr>
        <w:t>тыс</w:t>
      </w:r>
      <w:r w:rsidR="007858E7">
        <w:rPr>
          <w:iCs/>
        </w:rPr>
        <w:t>.</w:t>
      </w:r>
      <w:r w:rsidRPr="00022E11">
        <w:rPr>
          <w:iCs/>
        </w:rPr>
        <w:t xml:space="preserve"> рублей с </w:t>
      </w:r>
      <w:r w:rsidRPr="00C60645">
        <w:rPr>
          <w:iCs/>
        </w:rPr>
        <w:t>уменьшением  к предыдущему году на 48854,5 тыс</w:t>
      </w:r>
      <w:r w:rsidR="007858E7">
        <w:rPr>
          <w:iCs/>
        </w:rPr>
        <w:t>.</w:t>
      </w:r>
      <w:r w:rsidRPr="00C60645">
        <w:rPr>
          <w:iCs/>
        </w:rPr>
        <w:t xml:space="preserve"> рублей</w:t>
      </w:r>
      <w:r w:rsidR="007A460D">
        <w:rPr>
          <w:iCs/>
        </w:rPr>
        <w:t xml:space="preserve">; на 2027 год в сумме </w:t>
      </w:r>
      <w:r w:rsidR="007A460D" w:rsidRPr="007A460D">
        <w:rPr>
          <w:b/>
          <w:iCs/>
        </w:rPr>
        <w:t>376861</w:t>
      </w:r>
      <w:r w:rsidR="007A460D">
        <w:rPr>
          <w:iCs/>
        </w:rPr>
        <w:t xml:space="preserve"> тыс.рублей , с увеличением к предыдущему году на 9913,3 тыс.рублей. </w:t>
      </w:r>
      <w:r w:rsidRPr="00C60645">
        <w:rPr>
          <w:iCs/>
        </w:rPr>
        <w:t>.</w:t>
      </w:r>
      <w:r w:rsidRPr="00630C7A">
        <w:rPr>
          <w:iCs/>
          <w:color w:val="C00000"/>
        </w:rPr>
        <w:t xml:space="preserve"> </w:t>
      </w:r>
      <w:r w:rsidRPr="00022E11">
        <w:rPr>
          <w:iCs/>
        </w:rPr>
        <w:t>В  том числе  налоговые и  неналоговые доходы бюджета определены  в  суммах:</w:t>
      </w:r>
      <w:r w:rsidRPr="00630C7A">
        <w:rPr>
          <w:iCs/>
          <w:color w:val="C00000"/>
        </w:rPr>
        <w:t xml:space="preserve"> </w:t>
      </w:r>
      <w:r w:rsidRPr="00A13A3B">
        <w:rPr>
          <w:iCs/>
        </w:rPr>
        <w:t>на  202</w:t>
      </w:r>
      <w:r>
        <w:rPr>
          <w:iCs/>
        </w:rPr>
        <w:t>5</w:t>
      </w:r>
      <w:r w:rsidRPr="00A13A3B">
        <w:rPr>
          <w:iCs/>
        </w:rPr>
        <w:t xml:space="preserve"> год</w:t>
      </w:r>
      <w:r w:rsidRPr="00630C7A">
        <w:rPr>
          <w:iCs/>
          <w:color w:val="C00000"/>
        </w:rPr>
        <w:t xml:space="preserve"> – </w:t>
      </w:r>
      <w:r w:rsidRPr="007849D4">
        <w:rPr>
          <w:b/>
          <w:bCs/>
          <w:sz w:val="22"/>
          <w:szCs w:val="22"/>
        </w:rPr>
        <w:t>110007,6</w:t>
      </w:r>
      <w:r>
        <w:rPr>
          <w:b/>
          <w:bCs/>
          <w:sz w:val="22"/>
          <w:szCs w:val="22"/>
        </w:rPr>
        <w:t xml:space="preserve"> </w:t>
      </w:r>
      <w:r w:rsidRPr="00022E11">
        <w:rPr>
          <w:iCs/>
        </w:rPr>
        <w:t>тыс</w:t>
      </w:r>
      <w:r w:rsidR="007858E7">
        <w:rPr>
          <w:iCs/>
        </w:rPr>
        <w:t>.</w:t>
      </w:r>
      <w:r w:rsidRPr="00022E11">
        <w:rPr>
          <w:iCs/>
        </w:rPr>
        <w:t xml:space="preserve"> рублей </w:t>
      </w:r>
      <w:r w:rsidRPr="00C60645">
        <w:rPr>
          <w:iCs/>
        </w:rPr>
        <w:t>с увеличением    к предыдущему году</w:t>
      </w:r>
      <w:r w:rsidR="007A460D">
        <w:rPr>
          <w:iCs/>
        </w:rPr>
        <w:t xml:space="preserve"> (проект  бюджета)</w:t>
      </w:r>
      <w:r w:rsidRPr="00C60645">
        <w:rPr>
          <w:iCs/>
        </w:rPr>
        <w:t xml:space="preserve"> на 56237,2 тыс</w:t>
      </w:r>
      <w:r w:rsidR="007858E7">
        <w:rPr>
          <w:iCs/>
        </w:rPr>
        <w:t>.</w:t>
      </w:r>
      <w:r w:rsidRPr="00C60645">
        <w:rPr>
          <w:iCs/>
        </w:rPr>
        <w:t xml:space="preserve"> рублей; на  2026  год  -  </w:t>
      </w:r>
      <w:r w:rsidRPr="00C60645">
        <w:rPr>
          <w:b/>
          <w:bCs/>
          <w:sz w:val="22"/>
          <w:szCs w:val="22"/>
        </w:rPr>
        <w:t xml:space="preserve">113410,1 </w:t>
      </w:r>
      <w:r w:rsidRPr="00C60645">
        <w:rPr>
          <w:iCs/>
        </w:rPr>
        <w:t>тыс</w:t>
      </w:r>
      <w:r w:rsidR="007858E7">
        <w:rPr>
          <w:iCs/>
        </w:rPr>
        <w:t>.</w:t>
      </w:r>
      <w:r w:rsidRPr="00C60645">
        <w:rPr>
          <w:iCs/>
        </w:rPr>
        <w:t xml:space="preserve">  рублей</w:t>
      </w:r>
      <w:r w:rsidRPr="00022E11">
        <w:rPr>
          <w:iCs/>
        </w:rPr>
        <w:t xml:space="preserve"> с ростом к </w:t>
      </w:r>
      <w:r w:rsidR="007A460D">
        <w:rPr>
          <w:iCs/>
        </w:rPr>
        <w:t xml:space="preserve">проекту </w:t>
      </w:r>
      <w:r w:rsidRPr="00022E11">
        <w:rPr>
          <w:iCs/>
        </w:rPr>
        <w:t>202</w:t>
      </w:r>
      <w:r>
        <w:rPr>
          <w:iCs/>
        </w:rPr>
        <w:t>5</w:t>
      </w:r>
      <w:r w:rsidRPr="00022E11">
        <w:rPr>
          <w:iCs/>
        </w:rPr>
        <w:t xml:space="preserve"> году на </w:t>
      </w:r>
      <w:r>
        <w:rPr>
          <w:iCs/>
        </w:rPr>
        <w:t>3402,5</w:t>
      </w:r>
      <w:r w:rsidRPr="00022E11">
        <w:rPr>
          <w:iCs/>
        </w:rPr>
        <w:t xml:space="preserve"> тыс</w:t>
      </w:r>
      <w:r w:rsidR="007858E7">
        <w:rPr>
          <w:iCs/>
        </w:rPr>
        <w:t>.</w:t>
      </w:r>
      <w:r w:rsidRPr="00022E11">
        <w:rPr>
          <w:iCs/>
        </w:rPr>
        <w:t xml:space="preserve"> рублей</w:t>
      </w:r>
      <w:r w:rsidR="007A460D">
        <w:rPr>
          <w:iCs/>
        </w:rPr>
        <w:t xml:space="preserve">; на 2027 год </w:t>
      </w:r>
      <w:r w:rsidR="007A460D" w:rsidRPr="007A460D">
        <w:rPr>
          <w:b/>
          <w:iCs/>
        </w:rPr>
        <w:t>130163,7</w:t>
      </w:r>
      <w:r w:rsidR="007A460D">
        <w:rPr>
          <w:iCs/>
        </w:rPr>
        <w:t xml:space="preserve"> тыс.рублей, с ростом к предыдущему году на 16753,6 тыс.рублей</w:t>
      </w:r>
      <w:r w:rsidRPr="00022E11">
        <w:rPr>
          <w:iCs/>
        </w:rPr>
        <w:t>.</w:t>
      </w:r>
    </w:p>
    <w:p w:rsidR="00C633E1" w:rsidRPr="0036268A" w:rsidRDefault="00C633E1" w:rsidP="00C633E1">
      <w:pPr>
        <w:ind w:firstLine="720"/>
        <w:jc w:val="both"/>
        <w:rPr>
          <w:iCs/>
        </w:rPr>
      </w:pPr>
      <w:r w:rsidRPr="0036268A">
        <w:rPr>
          <w:iCs/>
        </w:rPr>
        <w:t>При расчете налоговых и  неналоговых доходов бюджета  муниципального образования «Угранский  район» учтены  все изменения налогового  и  бюджетного  законодательства.</w:t>
      </w:r>
    </w:p>
    <w:p w:rsidR="00C633E1" w:rsidRDefault="00C633E1" w:rsidP="00C633E1">
      <w:pPr>
        <w:ind w:firstLine="720"/>
        <w:jc w:val="both"/>
        <w:rPr>
          <w:bCs/>
        </w:rPr>
      </w:pPr>
      <w:r>
        <w:rPr>
          <w:noProof/>
        </w:rPr>
        <w:drawing>
          <wp:inline distT="0" distB="0" distL="0" distR="0">
            <wp:extent cx="7620" cy="29210"/>
            <wp:effectExtent l="0" t="0" r="0" b="0"/>
            <wp:docPr id="6"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bCs/>
        </w:rPr>
        <w:t xml:space="preserve"> Структура налоговых и неналоговых доходов бюджета муниципального образования «Угранский район» Смоленской области  на 2025 год </w:t>
      </w:r>
      <w:r w:rsidRPr="000555DB">
        <w:rPr>
          <w:bCs/>
        </w:rPr>
        <w:t>и плановый период 20</w:t>
      </w:r>
      <w:r>
        <w:rPr>
          <w:bCs/>
        </w:rPr>
        <w:t>26</w:t>
      </w:r>
      <w:r w:rsidRPr="000555DB">
        <w:rPr>
          <w:bCs/>
        </w:rPr>
        <w:t>-20</w:t>
      </w:r>
      <w:r>
        <w:rPr>
          <w:bCs/>
        </w:rPr>
        <w:t>27</w:t>
      </w:r>
      <w:r w:rsidRPr="000555DB">
        <w:rPr>
          <w:bCs/>
        </w:rPr>
        <w:t xml:space="preserve"> годы представлен</w:t>
      </w:r>
      <w:r>
        <w:rPr>
          <w:bCs/>
        </w:rPr>
        <w:t>а</w:t>
      </w:r>
      <w:r w:rsidRPr="000555DB">
        <w:rPr>
          <w:bCs/>
        </w:rPr>
        <w:t xml:space="preserve"> в таблице </w:t>
      </w:r>
      <w:r>
        <w:rPr>
          <w:bCs/>
        </w:rPr>
        <w:t>и выглядит следующим образом  (в сравнении с 2024 годом):</w:t>
      </w:r>
    </w:p>
    <w:p w:rsidR="00C633E1" w:rsidRDefault="00C633E1" w:rsidP="00C633E1">
      <w:pPr>
        <w:ind w:firstLine="720"/>
        <w:jc w:val="both"/>
        <w:rPr>
          <w:bCs/>
        </w:rPr>
      </w:pPr>
    </w:p>
    <w:tbl>
      <w:tblPr>
        <w:tblW w:w="10741"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3843"/>
        <w:gridCol w:w="1238"/>
        <w:gridCol w:w="1616"/>
        <w:gridCol w:w="1380"/>
        <w:gridCol w:w="13"/>
        <w:gridCol w:w="1367"/>
        <w:gridCol w:w="13"/>
        <w:gridCol w:w="1271"/>
      </w:tblGrid>
      <w:tr w:rsidR="00C633E1" w:rsidRPr="008A46C0" w:rsidTr="007A460D">
        <w:trPr>
          <w:trHeight w:val="738"/>
        </w:trPr>
        <w:tc>
          <w:tcPr>
            <w:tcW w:w="3843" w:type="dxa"/>
            <w:tcBorders>
              <w:top w:val="single" w:sz="4" w:space="0" w:color="auto"/>
            </w:tcBorders>
            <w:shd w:val="clear" w:color="auto" w:fill="E6E6E6"/>
            <w:vAlign w:val="center"/>
          </w:tcPr>
          <w:p w:rsidR="00C633E1" w:rsidRPr="008A46C0" w:rsidRDefault="00C633E1" w:rsidP="007A460D">
            <w:pPr>
              <w:rPr>
                <w:b/>
                <w:bCs/>
                <w:sz w:val="22"/>
                <w:szCs w:val="22"/>
              </w:rPr>
            </w:pPr>
            <w:r w:rsidRPr="008A46C0">
              <w:rPr>
                <w:b/>
                <w:bCs/>
                <w:sz w:val="22"/>
                <w:szCs w:val="22"/>
              </w:rPr>
              <w:t xml:space="preserve">Наименование групп доходов </w:t>
            </w:r>
          </w:p>
        </w:tc>
        <w:tc>
          <w:tcPr>
            <w:tcW w:w="1238" w:type="dxa"/>
            <w:tcBorders>
              <w:top w:val="single" w:sz="4" w:space="0" w:color="auto"/>
            </w:tcBorders>
            <w:shd w:val="clear" w:color="auto" w:fill="E6E6E6"/>
          </w:tcPr>
          <w:p w:rsidR="00C633E1" w:rsidRPr="008A46C0" w:rsidRDefault="00C633E1" w:rsidP="007A460D">
            <w:pPr>
              <w:jc w:val="center"/>
              <w:rPr>
                <w:b/>
                <w:bCs/>
                <w:sz w:val="22"/>
                <w:szCs w:val="22"/>
              </w:rPr>
            </w:pPr>
          </w:p>
          <w:p w:rsidR="00C633E1" w:rsidRPr="008A46C0" w:rsidRDefault="00C633E1" w:rsidP="007A460D">
            <w:pPr>
              <w:jc w:val="center"/>
              <w:rPr>
                <w:b/>
                <w:sz w:val="22"/>
                <w:szCs w:val="22"/>
              </w:rPr>
            </w:pPr>
            <w:r w:rsidRPr="008A46C0">
              <w:rPr>
                <w:b/>
                <w:sz w:val="22"/>
                <w:szCs w:val="22"/>
              </w:rPr>
              <w:t>Решение о бюджете МО «Угранский район» на 2024 год</w:t>
            </w:r>
          </w:p>
        </w:tc>
        <w:tc>
          <w:tcPr>
            <w:tcW w:w="1616" w:type="dxa"/>
            <w:tcBorders>
              <w:top w:val="single" w:sz="4" w:space="0" w:color="auto"/>
            </w:tcBorders>
            <w:shd w:val="clear" w:color="auto" w:fill="E6E6E6"/>
          </w:tcPr>
          <w:p w:rsidR="00C633E1" w:rsidRPr="008A46C0" w:rsidRDefault="00C633E1" w:rsidP="007A460D">
            <w:pPr>
              <w:jc w:val="center"/>
              <w:rPr>
                <w:b/>
                <w:bCs/>
                <w:sz w:val="22"/>
                <w:szCs w:val="22"/>
              </w:rPr>
            </w:pPr>
            <w:r w:rsidRPr="008A46C0">
              <w:rPr>
                <w:b/>
                <w:bCs/>
                <w:sz w:val="22"/>
                <w:szCs w:val="22"/>
              </w:rPr>
              <w:t>Оценка ожидаемого исполнения бюджета 2024 года</w:t>
            </w:r>
          </w:p>
        </w:tc>
        <w:tc>
          <w:tcPr>
            <w:tcW w:w="1380" w:type="dxa"/>
            <w:tcBorders>
              <w:top w:val="single" w:sz="4" w:space="0" w:color="auto"/>
            </w:tcBorders>
            <w:shd w:val="clear" w:color="auto" w:fill="E6E6E6"/>
            <w:vAlign w:val="center"/>
          </w:tcPr>
          <w:p w:rsidR="00C633E1" w:rsidRPr="008A46C0" w:rsidRDefault="00C633E1" w:rsidP="007A460D">
            <w:pPr>
              <w:jc w:val="center"/>
              <w:rPr>
                <w:b/>
                <w:bCs/>
                <w:sz w:val="22"/>
                <w:szCs w:val="22"/>
              </w:rPr>
            </w:pPr>
            <w:r w:rsidRPr="008A46C0">
              <w:rPr>
                <w:b/>
                <w:bCs/>
                <w:sz w:val="22"/>
                <w:szCs w:val="22"/>
              </w:rPr>
              <w:t xml:space="preserve">2025г., </w:t>
            </w:r>
          </w:p>
          <w:p w:rsidR="00C633E1" w:rsidRPr="008A46C0" w:rsidRDefault="00C633E1" w:rsidP="007A460D">
            <w:pPr>
              <w:jc w:val="center"/>
              <w:rPr>
                <w:b/>
                <w:bCs/>
                <w:sz w:val="22"/>
                <w:szCs w:val="22"/>
              </w:rPr>
            </w:pPr>
            <w:r w:rsidRPr="008A46C0">
              <w:rPr>
                <w:b/>
                <w:bCs/>
                <w:sz w:val="22"/>
                <w:szCs w:val="22"/>
              </w:rPr>
              <w:t>тыс. руб.</w:t>
            </w:r>
          </w:p>
        </w:tc>
        <w:tc>
          <w:tcPr>
            <w:tcW w:w="1380" w:type="dxa"/>
            <w:gridSpan w:val="2"/>
            <w:tcBorders>
              <w:top w:val="single" w:sz="4" w:space="0" w:color="auto"/>
            </w:tcBorders>
            <w:shd w:val="clear" w:color="auto" w:fill="E6E6E6"/>
            <w:vAlign w:val="center"/>
          </w:tcPr>
          <w:p w:rsidR="00C633E1" w:rsidRPr="008A46C0" w:rsidRDefault="00C633E1" w:rsidP="007A460D">
            <w:pPr>
              <w:jc w:val="center"/>
              <w:rPr>
                <w:b/>
                <w:bCs/>
                <w:sz w:val="22"/>
                <w:szCs w:val="22"/>
              </w:rPr>
            </w:pPr>
            <w:r w:rsidRPr="008A46C0">
              <w:rPr>
                <w:b/>
                <w:bCs/>
                <w:sz w:val="22"/>
                <w:szCs w:val="22"/>
              </w:rPr>
              <w:t xml:space="preserve">2026г., </w:t>
            </w:r>
          </w:p>
          <w:p w:rsidR="00C633E1" w:rsidRPr="008A46C0" w:rsidRDefault="00C633E1" w:rsidP="007A460D">
            <w:pPr>
              <w:jc w:val="center"/>
              <w:rPr>
                <w:b/>
                <w:bCs/>
                <w:sz w:val="22"/>
                <w:szCs w:val="22"/>
              </w:rPr>
            </w:pPr>
            <w:r w:rsidRPr="008A46C0">
              <w:rPr>
                <w:b/>
                <w:bCs/>
                <w:sz w:val="22"/>
                <w:szCs w:val="22"/>
              </w:rPr>
              <w:t>тыс. руб.</w:t>
            </w:r>
          </w:p>
        </w:tc>
        <w:tc>
          <w:tcPr>
            <w:tcW w:w="1284" w:type="dxa"/>
            <w:gridSpan w:val="2"/>
            <w:tcBorders>
              <w:top w:val="single" w:sz="4" w:space="0" w:color="auto"/>
            </w:tcBorders>
            <w:shd w:val="clear" w:color="auto" w:fill="E6E6E6"/>
            <w:vAlign w:val="center"/>
          </w:tcPr>
          <w:p w:rsidR="00C633E1" w:rsidRPr="008A46C0" w:rsidRDefault="00C633E1" w:rsidP="007A460D">
            <w:pPr>
              <w:jc w:val="center"/>
              <w:rPr>
                <w:b/>
                <w:bCs/>
                <w:sz w:val="22"/>
                <w:szCs w:val="22"/>
              </w:rPr>
            </w:pPr>
            <w:r w:rsidRPr="008A46C0">
              <w:rPr>
                <w:b/>
                <w:bCs/>
                <w:sz w:val="22"/>
                <w:szCs w:val="22"/>
              </w:rPr>
              <w:t xml:space="preserve">2027г., </w:t>
            </w:r>
          </w:p>
          <w:p w:rsidR="00C633E1" w:rsidRPr="008A46C0" w:rsidRDefault="00C633E1" w:rsidP="007A460D">
            <w:pPr>
              <w:jc w:val="center"/>
              <w:rPr>
                <w:b/>
                <w:bCs/>
                <w:sz w:val="22"/>
                <w:szCs w:val="22"/>
              </w:rPr>
            </w:pPr>
            <w:r w:rsidRPr="008A46C0">
              <w:rPr>
                <w:b/>
                <w:bCs/>
                <w:sz w:val="22"/>
                <w:szCs w:val="22"/>
              </w:rPr>
              <w:t>тыс. руб.</w:t>
            </w:r>
          </w:p>
        </w:tc>
      </w:tr>
      <w:tr w:rsidR="00C633E1" w:rsidRPr="008A46C0" w:rsidTr="007A460D">
        <w:trPr>
          <w:trHeight w:val="449"/>
        </w:trPr>
        <w:tc>
          <w:tcPr>
            <w:tcW w:w="3843" w:type="dxa"/>
            <w:vAlign w:val="center"/>
          </w:tcPr>
          <w:p w:rsidR="00C633E1" w:rsidRPr="005509F0" w:rsidRDefault="00C633E1" w:rsidP="007A460D">
            <w:pPr>
              <w:rPr>
                <w:b/>
                <w:bCs/>
                <w:highlight w:val="lightGray"/>
              </w:rPr>
            </w:pPr>
            <w:r w:rsidRPr="005509F0">
              <w:rPr>
                <w:b/>
                <w:bCs/>
              </w:rPr>
              <w:t>СОБСТВЕННЫЕ ДОХОДЫ</w:t>
            </w:r>
          </w:p>
        </w:tc>
        <w:tc>
          <w:tcPr>
            <w:tcW w:w="1238" w:type="dxa"/>
            <w:vAlign w:val="center"/>
          </w:tcPr>
          <w:p w:rsidR="00C633E1" w:rsidRPr="00E41A73" w:rsidRDefault="00C633E1" w:rsidP="007A460D">
            <w:pPr>
              <w:jc w:val="center"/>
              <w:rPr>
                <w:b/>
                <w:bCs/>
                <w:sz w:val="22"/>
                <w:szCs w:val="26"/>
              </w:rPr>
            </w:pPr>
            <w:r w:rsidRPr="00E41A73">
              <w:rPr>
                <w:b/>
                <w:bCs/>
                <w:sz w:val="22"/>
                <w:szCs w:val="26"/>
              </w:rPr>
              <w:t>53770,4</w:t>
            </w:r>
          </w:p>
        </w:tc>
        <w:tc>
          <w:tcPr>
            <w:tcW w:w="1616" w:type="dxa"/>
          </w:tcPr>
          <w:p w:rsidR="00C633E1" w:rsidRPr="00E41A73" w:rsidRDefault="00C633E1" w:rsidP="007A460D">
            <w:pPr>
              <w:jc w:val="center"/>
              <w:rPr>
                <w:b/>
                <w:bCs/>
                <w:sz w:val="22"/>
              </w:rPr>
            </w:pPr>
            <w:r>
              <w:rPr>
                <w:b/>
                <w:bCs/>
                <w:sz w:val="22"/>
              </w:rPr>
              <w:br/>
            </w:r>
            <w:r w:rsidRPr="00E41A73">
              <w:rPr>
                <w:b/>
                <w:bCs/>
                <w:sz w:val="22"/>
              </w:rPr>
              <w:t>109022,9</w:t>
            </w:r>
          </w:p>
        </w:tc>
        <w:tc>
          <w:tcPr>
            <w:tcW w:w="1380" w:type="dxa"/>
            <w:noWrap/>
            <w:vAlign w:val="center"/>
          </w:tcPr>
          <w:p w:rsidR="00C633E1" w:rsidRPr="00E41A73" w:rsidRDefault="00C633E1" w:rsidP="007A460D">
            <w:pPr>
              <w:jc w:val="center"/>
              <w:rPr>
                <w:b/>
                <w:bCs/>
                <w:sz w:val="22"/>
              </w:rPr>
            </w:pPr>
            <w:r w:rsidRPr="00E41A73">
              <w:rPr>
                <w:b/>
                <w:bCs/>
                <w:sz w:val="22"/>
              </w:rPr>
              <w:t>110007,6</w:t>
            </w:r>
          </w:p>
        </w:tc>
        <w:tc>
          <w:tcPr>
            <w:tcW w:w="1380" w:type="dxa"/>
            <w:gridSpan w:val="2"/>
            <w:noWrap/>
            <w:vAlign w:val="center"/>
          </w:tcPr>
          <w:p w:rsidR="00C633E1" w:rsidRPr="00E41A73" w:rsidRDefault="00C633E1" w:rsidP="007A460D">
            <w:pPr>
              <w:jc w:val="center"/>
              <w:rPr>
                <w:b/>
                <w:bCs/>
                <w:sz w:val="22"/>
              </w:rPr>
            </w:pPr>
            <w:r w:rsidRPr="00E41A73">
              <w:rPr>
                <w:b/>
                <w:bCs/>
                <w:sz w:val="22"/>
              </w:rPr>
              <w:t>113410,1</w:t>
            </w:r>
          </w:p>
        </w:tc>
        <w:tc>
          <w:tcPr>
            <w:tcW w:w="1284" w:type="dxa"/>
            <w:gridSpan w:val="2"/>
            <w:noWrap/>
            <w:vAlign w:val="center"/>
          </w:tcPr>
          <w:p w:rsidR="00C633E1" w:rsidRPr="00E41A73" w:rsidRDefault="00C633E1" w:rsidP="007A460D">
            <w:pPr>
              <w:jc w:val="center"/>
              <w:rPr>
                <w:b/>
                <w:bCs/>
                <w:sz w:val="22"/>
              </w:rPr>
            </w:pPr>
            <w:r w:rsidRPr="00E41A73">
              <w:rPr>
                <w:b/>
                <w:bCs/>
                <w:sz w:val="22"/>
              </w:rPr>
              <w:t>130163,7</w:t>
            </w:r>
          </w:p>
        </w:tc>
      </w:tr>
      <w:tr w:rsidR="00C633E1" w:rsidRPr="008A46C0" w:rsidTr="007A460D">
        <w:trPr>
          <w:trHeight w:val="513"/>
        </w:trPr>
        <w:tc>
          <w:tcPr>
            <w:tcW w:w="3843" w:type="dxa"/>
            <w:vAlign w:val="center"/>
          </w:tcPr>
          <w:p w:rsidR="00C633E1" w:rsidRPr="005509F0" w:rsidRDefault="00C633E1" w:rsidP="007A460D">
            <w:pPr>
              <w:rPr>
                <w:b/>
                <w:bCs/>
                <w:sz w:val="20"/>
                <w:szCs w:val="20"/>
              </w:rPr>
            </w:pPr>
            <w:r w:rsidRPr="005509F0">
              <w:rPr>
                <w:b/>
                <w:bCs/>
                <w:sz w:val="20"/>
                <w:szCs w:val="20"/>
              </w:rPr>
              <w:t>НАЛОГОВЫЕ ДОХОДЫ, в т.ч.:</w:t>
            </w:r>
          </w:p>
        </w:tc>
        <w:tc>
          <w:tcPr>
            <w:tcW w:w="1238" w:type="dxa"/>
            <w:vAlign w:val="center"/>
          </w:tcPr>
          <w:p w:rsidR="00C633E1" w:rsidRPr="00E41A73" w:rsidRDefault="00C633E1" w:rsidP="007A460D">
            <w:pPr>
              <w:jc w:val="center"/>
              <w:rPr>
                <w:b/>
                <w:bCs/>
                <w:sz w:val="20"/>
                <w:szCs w:val="20"/>
              </w:rPr>
            </w:pPr>
            <w:r w:rsidRPr="00E41A73">
              <w:rPr>
                <w:b/>
                <w:bCs/>
                <w:sz w:val="20"/>
                <w:szCs w:val="20"/>
              </w:rPr>
              <w:t>50549,7</w:t>
            </w:r>
          </w:p>
        </w:tc>
        <w:tc>
          <w:tcPr>
            <w:tcW w:w="1616" w:type="dxa"/>
          </w:tcPr>
          <w:p w:rsidR="00C633E1" w:rsidRPr="0032720F" w:rsidRDefault="00C633E1" w:rsidP="007A460D">
            <w:pPr>
              <w:spacing w:before="240"/>
              <w:jc w:val="center"/>
              <w:rPr>
                <w:b/>
                <w:bCs/>
                <w:sz w:val="22"/>
                <w:szCs w:val="22"/>
              </w:rPr>
            </w:pPr>
            <w:r w:rsidRPr="0032720F">
              <w:rPr>
                <w:b/>
                <w:bCs/>
                <w:sz w:val="22"/>
                <w:szCs w:val="22"/>
              </w:rPr>
              <w:t>95866,7</w:t>
            </w:r>
          </w:p>
        </w:tc>
        <w:tc>
          <w:tcPr>
            <w:tcW w:w="1380" w:type="dxa"/>
            <w:noWrap/>
            <w:vAlign w:val="center"/>
          </w:tcPr>
          <w:p w:rsidR="00C633E1" w:rsidRPr="002D1C50" w:rsidRDefault="00C633E1" w:rsidP="007A460D">
            <w:pPr>
              <w:jc w:val="center"/>
              <w:rPr>
                <w:b/>
                <w:bCs/>
                <w:sz w:val="20"/>
                <w:szCs w:val="20"/>
              </w:rPr>
            </w:pPr>
            <w:r w:rsidRPr="002D1C50">
              <w:rPr>
                <w:b/>
                <w:bCs/>
                <w:sz w:val="22"/>
                <w:szCs w:val="20"/>
              </w:rPr>
              <w:t>104827,9</w:t>
            </w:r>
          </w:p>
        </w:tc>
        <w:tc>
          <w:tcPr>
            <w:tcW w:w="1380" w:type="dxa"/>
            <w:gridSpan w:val="2"/>
            <w:noWrap/>
            <w:vAlign w:val="center"/>
          </w:tcPr>
          <w:p w:rsidR="00C633E1" w:rsidRPr="005509F0" w:rsidRDefault="00C633E1" w:rsidP="007A460D">
            <w:pPr>
              <w:jc w:val="center"/>
              <w:rPr>
                <w:b/>
                <w:bCs/>
                <w:sz w:val="22"/>
                <w:szCs w:val="22"/>
              </w:rPr>
            </w:pPr>
            <w:r w:rsidRPr="005509F0">
              <w:rPr>
                <w:b/>
                <w:bCs/>
                <w:sz w:val="22"/>
                <w:szCs w:val="22"/>
              </w:rPr>
              <w:t>108057,6</w:t>
            </w:r>
          </w:p>
        </w:tc>
        <w:tc>
          <w:tcPr>
            <w:tcW w:w="1284" w:type="dxa"/>
            <w:gridSpan w:val="2"/>
            <w:noWrap/>
            <w:vAlign w:val="center"/>
          </w:tcPr>
          <w:p w:rsidR="00C633E1" w:rsidRPr="005509F0" w:rsidRDefault="00C633E1" w:rsidP="007A460D">
            <w:pPr>
              <w:jc w:val="center"/>
              <w:rPr>
                <w:b/>
                <w:bCs/>
                <w:sz w:val="22"/>
                <w:szCs w:val="22"/>
              </w:rPr>
            </w:pPr>
            <w:r>
              <w:rPr>
                <w:b/>
                <w:bCs/>
                <w:sz w:val="22"/>
                <w:szCs w:val="22"/>
              </w:rPr>
              <w:t>124598,9</w:t>
            </w:r>
          </w:p>
        </w:tc>
      </w:tr>
      <w:tr w:rsidR="00C633E1" w:rsidRPr="008A46C0" w:rsidTr="007A460D">
        <w:trPr>
          <w:trHeight w:val="300"/>
        </w:trPr>
        <w:tc>
          <w:tcPr>
            <w:tcW w:w="3843" w:type="dxa"/>
            <w:vAlign w:val="center"/>
          </w:tcPr>
          <w:p w:rsidR="00C633E1" w:rsidRPr="005509F0" w:rsidRDefault="00C633E1" w:rsidP="007A460D">
            <w:pPr>
              <w:rPr>
                <w:sz w:val="22"/>
                <w:szCs w:val="22"/>
              </w:rPr>
            </w:pPr>
            <w:r w:rsidRPr="005509F0">
              <w:rPr>
                <w:sz w:val="22"/>
                <w:szCs w:val="22"/>
              </w:rPr>
              <w:t>Налог на доходы физических лиц</w:t>
            </w:r>
            <w:r>
              <w:rPr>
                <w:sz w:val="22"/>
                <w:szCs w:val="22"/>
              </w:rPr>
              <w:t xml:space="preserve"> (101)</w:t>
            </w:r>
          </w:p>
        </w:tc>
        <w:tc>
          <w:tcPr>
            <w:tcW w:w="1238" w:type="dxa"/>
            <w:vAlign w:val="center"/>
          </w:tcPr>
          <w:p w:rsidR="00C633E1" w:rsidRPr="00E41A73" w:rsidRDefault="00C633E1" w:rsidP="007A460D">
            <w:pPr>
              <w:jc w:val="center"/>
              <w:rPr>
                <w:sz w:val="22"/>
                <w:szCs w:val="22"/>
              </w:rPr>
            </w:pPr>
            <w:r w:rsidRPr="00E41A73">
              <w:rPr>
                <w:sz w:val="22"/>
                <w:szCs w:val="22"/>
              </w:rPr>
              <w:t>25411,9</w:t>
            </w:r>
          </w:p>
        </w:tc>
        <w:tc>
          <w:tcPr>
            <w:tcW w:w="1616" w:type="dxa"/>
          </w:tcPr>
          <w:p w:rsidR="00C633E1" w:rsidRPr="0032720F" w:rsidRDefault="00C633E1" w:rsidP="007A460D">
            <w:pPr>
              <w:jc w:val="center"/>
              <w:rPr>
                <w:sz w:val="22"/>
                <w:szCs w:val="22"/>
              </w:rPr>
            </w:pPr>
            <w:r w:rsidRPr="0032720F">
              <w:rPr>
                <w:sz w:val="22"/>
                <w:szCs w:val="22"/>
              </w:rPr>
              <w:t>36396,2</w:t>
            </w:r>
          </w:p>
        </w:tc>
        <w:tc>
          <w:tcPr>
            <w:tcW w:w="1380" w:type="dxa"/>
            <w:noWrap/>
            <w:vAlign w:val="center"/>
          </w:tcPr>
          <w:p w:rsidR="00C633E1" w:rsidRPr="008A46C0" w:rsidRDefault="00C633E1" w:rsidP="007A460D">
            <w:pPr>
              <w:jc w:val="center"/>
              <w:rPr>
                <w:sz w:val="22"/>
                <w:szCs w:val="22"/>
              </w:rPr>
            </w:pPr>
            <w:r w:rsidRPr="008A46C0">
              <w:rPr>
                <w:bCs/>
                <w:sz w:val="22"/>
                <w:szCs w:val="20"/>
              </w:rPr>
              <w:t>38664,9</w:t>
            </w:r>
          </w:p>
        </w:tc>
        <w:tc>
          <w:tcPr>
            <w:tcW w:w="1380" w:type="dxa"/>
            <w:gridSpan w:val="2"/>
            <w:noWrap/>
            <w:vAlign w:val="center"/>
          </w:tcPr>
          <w:p w:rsidR="00C633E1" w:rsidRPr="002D1C50" w:rsidRDefault="00C633E1" w:rsidP="007A460D">
            <w:pPr>
              <w:jc w:val="center"/>
              <w:rPr>
                <w:sz w:val="22"/>
                <w:szCs w:val="22"/>
              </w:rPr>
            </w:pPr>
            <w:r w:rsidRPr="002D1C50">
              <w:rPr>
                <w:sz w:val="22"/>
                <w:szCs w:val="22"/>
              </w:rPr>
              <w:t>40495,0</w:t>
            </w:r>
          </w:p>
        </w:tc>
        <w:tc>
          <w:tcPr>
            <w:tcW w:w="1284" w:type="dxa"/>
            <w:gridSpan w:val="2"/>
            <w:noWrap/>
            <w:vAlign w:val="center"/>
          </w:tcPr>
          <w:p w:rsidR="00C633E1" w:rsidRPr="002D1C50" w:rsidRDefault="00C633E1" w:rsidP="007A460D">
            <w:pPr>
              <w:jc w:val="center"/>
              <w:rPr>
                <w:sz w:val="22"/>
                <w:szCs w:val="22"/>
              </w:rPr>
            </w:pPr>
            <w:r>
              <w:rPr>
                <w:sz w:val="22"/>
                <w:szCs w:val="22"/>
              </w:rPr>
              <w:t>45196,5</w:t>
            </w:r>
          </w:p>
        </w:tc>
      </w:tr>
      <w:tr w:rsidR="00C633E1" w:rsidRPr="008A46C0" w:rsidTr="007A460D">
        <w:trPr>
          <w:trHeight w:val="300"/>
        </w:trPr>
        <w:tc>
          <w:tcPr>
            <w:tcW w:w="3843" w:type="dxa"/>
            <w:vAlign w:val="center"/>
          </w:tcPr>
          <w:p w:rsidR="00C633E1" w:rsidRPr="005509F0" w:rsidRDefault="00C633E1" w:rsidP="007A460D">
            <w:pPr>
              <w:rPr>
                <w:sz w:val="22"/>
                <w:szCs w:val="22"/>
              </w:rPr>
            </w:pPr>
            <w:r w:rsidRPr="005509F0">
              <w:rPr>
                <w:sz w:val="22"/>
                <w:szCs w:val="22"/>
              </w:rPr>
              <w:t>Акцизы</w:t>
            </w:r>
            <w:r>
              <w:rPr>
                <w:sz w:val="22"/>
                <w:szCs w:val="22"/>
              </w:rPr>
              <w:t xml:space="preserve"> (103)</w:t>
            </w:r>
          </w:p>
        </w:tc>
        <w:tc>
          <w:tcPr>
            <w:tcW w:w="1238" w:type="dxa"/>
            <w:vAlign w:val="center"/>
          </w:tcPr>
          <w:p w:rsidR="00C633E1" w:rsidRPr="00E41A73" w:rsidRDefault="00C633E1" w:rsidP="007A460D">
            <w:pPr>
              <w:jc w:val="center"/>
              <w:rPr>
                <w:sz w:val="22"/>
                <w:szCs w:val="22"/>
              </w:rPr>
            </w:pPr>
            <w:r w:rsidRPr="00E41A73">
              <w:rPr>
                <w:sz w:val="22"/>
                <w:szCs w:val="22"/>
              </w:rPr>
              <w:t>17009,3</w:t>
            </w:r>
          </w:p>
        </w:tc>
        <w:tc>
          <w:tcPr>
            <w:tcW w:w="1616" w:type="dxa"/>
          </w:tcPr>
          <w:p w:rsidR="00C633E1" w:rsidRPr="0032720F" w:rsidRDefault="00C633E1" w:rsidP="007A460D">
            <w:pPr>
              <w:jc w:val="center"/>
              <w:rPr>
                <w:sz w:val="22"/>
                <w:szCs w:val="22"/>
              </w:rPr>
            </w:pPr>
            <w:r w:rsidRPr="0032720F">
              <w:rPr>
                <w:sz w:val="22"/>
                <w:szCs w:val="22"/>
              </w:rPr>
              <w:t>29852,6</w:t>
            </w:r>
          </w:p>
        </w:tc>
        <w:tc>
          <w:tcPr>
            <w:tcW w:w="1380" w:type="dxa"/>
            <w:noWrap/>
            <w:vAlign w:val="center"/>
          </w:tcPr>
          <w:p w:rsidR="00C633E1" w:rsidRPr="008A46C0" w:rsidRDefault="00C633E1" w:rsidP="007A460D">
            <w:pPr>
              <w:jc w:val="center"/>
              <w:rPr>
                <w:sz w:val="22"/>
                <w:szCs w:val="22"/>
              </w:rPr>
            </w:pPr>
            <w:r w:rsidRPr="008A46C0">
              <w:rPr>
                <w:sz w:val="22"/>
                <w:szCs w:val="22"/>
              </w:rPr>
              <w:t>33092,4</w:t>
            </w:r>
          </w:p>
        </w:tc>
        <w:tc>
          <w:tcPr>
            <w:tcW w:w="1380" w:type="dxa"/>
            <w:gridSpan w:val="2"/>
            <w:noWrap/>
            <w:vAlign w:val="center"/>
          </w:tcPr>
          <w:p w:rsidR="00C633E1" w:rsidRPr="002D1C50" w:rsidRDefault="00C633E1" w:rsidP="007A460D">
            <w:pPr>
              <w:jc w:val="center"/>
              <w:rPr>
                <w:sz w:val="22"/>
                <w:szCs w:val="22"/>
              </w:rPr>
            </w:pPr>
            <w:r w:rsidRPr="002D1C50">
              <w:rPr>
                <w:sz w:val="22"/>
                <w:szCs w:val="22"/>
              </w:rPr>
              <w:t>33258,0</w:t>
            </w:r>
          </w:p>
        </w:tc>
        <w:tc>
          <w:tcPr>
            <w:tcW w:w="1284" w:type="dxa"/>
            <w:gridSpan w:val="2"/>
            <w:noWrap/>
            <w:vAlign w:val="center"/>
          </w:tcPr>
          <w:p w:rsidR="00C633E1" w:rsidRPr="002D1C50" w:rsidRDefault="00C633E1" w:rsidP="007A460D">
            <w:pPr>
              <w:jc w:val="center"/>
              <w:rPr>
                <w:sz w:val="22"/>
                <w:szCs w:val="22"/>
              </w:rPr>
            </w:pPr>
            <w:r w:rsidRPr="002D1C50">
              <w:rPr>
                <w:sz w:val="22"/>
                <w:szCs w:val="22"/>
              </w:rPr>
              <w:t>43834,2</w:t>
            </w:r>
          </w:p>
        </w:tc>
      </w:tr>
      <w:tr w:rsidR="00C633E1" w:rsidRPr="008A46C0" w:rsidTr="007A460D">
        <w:trPr>
          <w:trHeight w:val="315"/>
        </w:trPr>
        <w:tc>
          <w:tcPr>
            <w:tcW w:w="3843" w:type="dxa"/>
            <w:vAlign w:val="center"/>
          </w:tcPr>
          <w:p w:rsidR="00C633E1" w:rsidRPr="005509F0" w:rsidRDefault="00C633E1" w:rsidP="007A460D">
            <w:pPr>
              <w:rPr>
                <w:iCs/>
                <w:sz w:val="22"/>
                <w:szCs w:val="22"/>
              </w:rPr>
            </w:pPr>
            <w:r w:rsidRPr="005509F0">
              <w:rPr>
                <w:iCs/>
                <w:sz w:val="22"/>
                <w:szCs w:val="22"/>
              </w:rPr>
              <w:t>Налог на совокупный доход</w:t>
            </w:r>
            <w:r>
              <w:rPr>
                <w:iCs/>
                <w:sz w:val="22"/>
                <w:szCs w:val="22"/>
              </w:rPr>
              <w:t xml:space="preserve"> (105)</w:t>
            </w:r>
          </w:p>
        </w:tc>
        <w:tc>
          <w:tcPr>
            <w:tcW w:w="1238" w:type="dxa"/>
            <w:vAlign w:val="center"/>
          </w:tcPr>
          <w:p w:rsidR="00C633E1" w:rsidRPr="00E41A73" w:rsidRDefault="00C633E1" w:rsidP="007A460D">
            <w:pPr>
              <w:jc w:val="center"/>
              <w:rPr>
                <w:iCs/>
                <w:sz w:val="22"/>
                <w:szCs w:val="22"/>
              </w:rPr>
            </w:pPr>
            <w:r w:rsidRPr="00E41A73">
              <w:rPr>
                <w:iCs/>
                <w:sz w:val="22"/>
                <w:szCs w:val="22"/>
              </w:rPr>
              <w:t>2628,5</w:t>
            </w:r>
          </w:p>
        </w:tc>
        <w:tc>
          <w:tcPr>
            <w:tcW w:w="1616" w:type="dxa"/>
          </w:tcPr>
          <w:p w:rsidR="00C633E1" w:rsidRPr="0032720F" w:rsidRDefault="00C633E1" w:rsidP="007A460D">
            <w:pPr>
              <w:jc w:val="center"/>
              <w:rPr>
                <w:iCs/>
                <w:sz w:val="22"/>
                <w:szCs w:val="22"/>
              </w:rPr>
            </w:pPr>
            <w:r w:rsidRPr="0032720F">
              <w:rPr>
                <w:iCs/>
                <w:sz w:val="22"/>
                <w:szCs w:val="22"/>
              </w:rPr>
              <w:t>2804,1</w:t>
            </w:r>
          </w:p>
        </w:tc>
        <w:tc>
          <w:tcPr>
            <w:tcW w:w="1393" w:type="dxa"/>
            <w:gridSpan w:val="2"/>
            <w:noWrap/>
            <w:vAlign w:val="center"/>
          </w:tcPr>
          <w:p w:rsidR="00C633E1" w:rsidRPr="008A46C0" w:rsidRDefault="00C633E1" w:rsidP="007A460D">
            <w:pPr>
              <w:jc w:val="center"/>
              <w:rPr>
                <w:iCs/>
                <w:sz w:val="22"/>
                <w:szCs w:val="22"/>
              </w:rPr>
            </w:pPr>
            <w:r w:rsidRPr="008A46C0">
              <w:rPr>
                <w:iCs/>
                <w:sz w:val="22"/>
                <w:szCs w:val="22"/>
              </w:rPr>
              <w:t>3159,5</w:t>
            </w:r>
          </w:p>
        </w:tc>
        <w:tc>
          <w:tcPr>
            <w:tcW w:w="1380" w:type="dxa"/>
            <w:gridSpan w:val="2"/>
            <w:noWrap/>
            <w:vAlign w:val="center"/>
          </w:tcPr>
          <w:p w:rsidR="00C633E1" w:rsidRPr="002D1C50" w:rsidRDefault="00C633E1" w:rsidP="007A460D">
            <w:pPr>
              <w:jc w:val="center"/>
              <w:rPr>
                <w:iCs/>
                <w:sz w:val="22"/>
                <w:szCs w:val="22"/>
              </w:rPr>
            </w:pPr>
            <w:r w:rsidRPr="002D1C50">
              <w:rPr>
                <w:iCs/>
                <w:sz w:val="22"/>
                <w:szCs w:val="22"/>
              </w:rPr>
              <w:t>3337,8</w:t>
            </w:r>
          </w:p>
        </w:tc>
        <w:tc>
          <w:tcPr>
            <w:tcW w:w="1271" w:type="dxa"/>
            <w:noWrap/>
            <w:vAlign w:val="center"/>
          </w:tcPr>
          <w:p w:rsidR="00C633E1" w:rsidRPr="002D1C50" w:rsidRDefault="00C633E1" w:rsidP="007A460D">
            <w:pPr>
              <w:jc w:val="center"/>
              <w:rPr>
                <w:iCs/>
                <w:sz w:val="22"/>
                <w:szCs w:val="22"/>
              </w:rPr>
            </w:pPr>
            <w:r w:rsidRPr="002D1C50">
              <w:rPr>
                <w:iCs/>
                <w:sz w:val="22"/>
                <w:szCs w:val="22"/>
              </w:rPr>
              <w:t>3516,0</w:t>
            </w:r>
          </w:p>
        </w:tc>
      </w:tr>
      <w:tr w:rsidR="00C633E1" w:rsidRPr="008A46C0" w:rsidTr="007A460D">
        <w:trPr>
          <w:trHeight w:val="315"/>
        </w:trPr>
        <w:tc>
          <w:tcPr>
            <w:tcW w:w="3843" w:type="dxa"/>
            <w:vAlign w:val="center"/>
          </w:tcPr>
          <w:p w:rsidR="00C633E1" w:rsidRPr="005509F0" w:rsidRDefault="00C633E1" w:rsidP="007A460D">
            <w:pPr>
              <w:rPr>
                <w:iCs/>
                <w:sz w:val="22"/>
                <w:szCs w:val="22"/>
              </w:rPr>
            </w:pPr>
            <w:r w:rsidRPr="005509F0">
              <w:rPr>
                <w:iCs/>
                <w:sz w:val="22"/>
                <w:szCs w:val="22"/>
              </w:rPr>
              <w:t>Налог на имущество физ.лиц</w:t>
            </w:r>
            <w:r>
              <w:rPr>
                <w:iCs/>
                <w:sz w:val="22"/>
                <w:szCs w:val="22"/>
              </w:rPr>
              <w:t xml:space="preserve"> (106)</w:t>
            </w:r>
          </w:p>
        </w:tc>
        <w:tc>
          <w:tcPr>
            <w:tcW w:w="1238" w:type="dxa"/>
            <w:vAlign w:val="center"/>
          </w:tcPr>
          <w:p w:rsidR="00C633E1" w:rsidRPr="00E41A73" w:rsidRDefault="00C633E1" w:rsidP="007A460D">
            <w:pPr>
              <w:jc w:val="center"/>
              <w:rPr>
                <w:iCs/>
                <w:sz w:val="22"/>
                <w:szCs w:val="22"/>
              </w:rPr>
            </w:pPr>
            <w:r w:rsidRPr="00E41A73">
              <w:rPr>
                <w:iCs/>
                <w:sz w:val="22"/>
                <w:szCs w:val="22"/>
              </w:rPr>
              <w:t>-</w:t>
            </w:r>
          </w:p>
        </w:tc>
        <w:tc>
          <w:tcPr>
            <w:tcW w:w="1616" w:type="dxa"/>
          </w:tcPr>
          <w:p w:rsidR="00C633E1" w:rsidRPr="0032720F" w:rsidRDefault="00C633E1" w:rsidP="007A460D">
            <w:pPr>
              <w:jc w:val="center"/>
              <w:rPr>
                <w:iCs/>
                <w:sz w:val="22"/>
                <w:szCs w:val="22"/>
              </w:rPr>
            </w:pPr>
            <w:r w:rsidRPr="0032720F">
              <w:rPr>
                <w:iCs/>
                <w:sz w:val="22"/>
                <w:szCs w:val="22"/>
              </w:rPr>
              <w:t>2058,2</w:t>
            </w:r>
          </w:p>
        </w:tc>
        <w:tc>
          <w:tcPr>
            <w:tcW w:w="1393" w:type="dxa"/>
            <w:gridSpan w:val="2"/>
            <w:noWrap/>
            <w:vAlign w:val="center"/>
          </w:tcPr>
          <w:p w:rsidR="00C633E1" w:rsidRPr="008A46C0" w:rsidRDefault="00C633E1" w:rsidP="007A460D">
            <w:pPr>
              <w:jc w:val="center"/>
              <w:rPr>
                <w:iCs/>
                <w:sz w:val="22"/>
                <w:szCs w:val="22"/>
              </w:rPr>
            </w:pPr>
            <w:r>
              <w:rPr>
                <w:iCs/>
                <w:sz w:val="22"/>
                <w:szCs w:val="22"/>
              </w:rPr>
              <w:t>2746,7</w:t>
            </w:r>
          </w:p>
        </w:tc>
        <w:tc>
          <w:tcPr>
            <w:tcW w:w="1380" w:type="dxa"/>
            <w:gridSpan w:val="2"/>
            <w:noWrap/>
            <w:vAlign w:val="center"/>
          </w:tcPr>
          <w:p w:rsidR="00C633E1" w:rsidRPr="002D1C50" w:rsidRDefault="00C633E1" w:rsidP="007A460D">
            <w:pPr>
              <w:jc w:val="center"/>
              <w:rPr>
                <w:iCs/>
                <w:sz w:val="22"/>
                <w:szCs w:val="22"/>
              </w:rPr>
            </w:pPr>
            <w:r w:rsidRPr="002D1C50">
              <w:rPr>
                <w:iCs/>
                <w:sz w:val="22"/>
                <w:szCs w:val="22"/>
              </w:rPr>
              <w:t>2837,3</w:t>
            </w:r>
          </w:p>
        </w:tc>
        <w:tc>
          <w:tcPr>
            <w:tcW w:w="1271" w:type="dxa"/>
            <w:noWrap/>
            <w:vAlign w:val="center"/>
          </w:tcPr>
          <w:p w:rsidR="00C633E1" w:rsidRPr="002D1C50" w:rsidRDefault="00C633E1" w:rsidP="007A460D">
            <w:pPr>
              <w:jc w:val="center"/>
              <w:rPr>
                <w:iCs/>
                <w:sz w:val="22"/>
                <w:szCs w:val="22"/>
              </w:rPr>
            </w:pPr>
            <w:r w:rsidRPr="002D1C50">
              <w:rPr>
                <w:iCs/>
                <w:sz w:val="22"/>
                <w:szCs w:val="22"/>
              </w:rPr>
              <w:t>2931,0</w:t>
            </w:r>
          </w:p>
        </w:tc>
      </w:tr>
      <w:tr w:rsidR="00C633E1" w:rsidRPr="008A46C0" w:rsidTr="007A460D">
        <w:trPr>
          <w:trHeight w:val="315"/>
        </w:trPr>
        <w:tc>
          <w:tcPr>
            <w:tcW w:w="3843" w:type="dxa"/>
            <w:vAlign w:val="center"/>
          </w:tcPr>
          <w:p w:rsidR="00C633E1" w:rsidRPr="005509F0" w:rsidRDefault="00C633E1" w:rsidP="007A460D">
            <w:pPr>
              <w:rPr>
                <w:iCs/>
                <w:sz w:val="22"/>
                <w:szCs w:val="22"/>
              </w:rPr>
            </w:pPr>
            <w:r w:rsidRPr="005509F0">
              <w:rPr>
                <w:iCs/>
                <w:sz w:val="22"/>
                <w:szCs w:val="22"/>
              </w:rPr>
              <w:t>Земельный налог</w:t>
            </w:r>
            <w:r>
              <w:rPr>
                <w:iCs/>
                <w:sz w:val="22"/>
                <w:szCs w:val="22"/>
              </w:rPr>
              <w:t xml:space="preserve"> (106)</w:t>
            </w:r>
          </w:p>
        </w:tc>
        <w:tc>
          <w:tcPr>
            <w:tcW w:w="1238" w:type="dxa"/>
            <w:vAlign w:val="center"/>
          </w:tcPr>
          <w:p w:rsidR="00C633E1" w:rsidRPr="00E41A73" w:rsidRDefault="00C633E1" w:rsidP="007A460D">
            <w:pPr>
              <w:jc w:val="center"/>
              <w:rPr>
                <w:iCs/>
                <w:sz w:val="22"/>
                <w:szCs w:val="22"/>
              </w:rPr>
            </w:pPr>
            <w:r w:rsidRPr="00E41A73">
              <w:rPr>
                <w:iCs/>
                <w:sz w:val="22"/>
                <w:szCs w:val="22"/>
              </w:rPr>
              <w:t>-</w:t>
            </w:r>
          </w:p>
        </w:tc>
        <w:tc>
          <w:tcPr>
            <w:tcW w:w="1616" w:type="dxa"/>
          </w:tcPr>
          <w:p w:rsidR="00C633E1" w:rsidRPr="0032720F" w:rsidRDefault="00C633E1" w:rsidP="007A460D">
            <w:pPr>
              <w:jc w:val="center"/>
              <w:rPr>
                <w:iCs/>
                <w:sz w:val="22"/>
                <w:szCs w:val="22"/>
              </w:rPr>
            </w:pPr>
            <w:r w:rsidRPr="0032720F">
              <w:rPr>
                <w:iCs/>
                <w:sz w:val="22"/>
                <w:szCs w:val="22"/>
              </w:rPr>
              <w:t>5435,6</w:t>
            </w:r>
          </w:p>
        </w:tc>
        <w:tc>
          <w:tcPr>
            <w:tcW w:w="1393" w:type="dxa"/>
            <w:gridSpan w:val="2"/>
            <w:noWrap/>
            <w:vAlign w:val="center"/>
          </w:tcPr>
          <w:p w:rsidR="00C633E1" w:rsidRDefault="00C633E1" w:rsidP="007A460D">
            <w:pPr>
              <w:jc w:val="center"/>
              <w:rPr>
                <w:iCs/>
                <w:sz w:val="22"/>
                <w:szCs w:val="22"/>
              </w:rPr>
            </w:pPr>
            <w:r>
              <w:rPr>
                <w:iCs/>
                <w:sz w:val="22"/>
                <w:szCs w:val="22"/>
              </w:rPr>
              <w:t>5991,8</w:t>
            </w:r>
          </w:p>
        </w:tc>
        <w:tc>
          <w:tcPr>
            <w:tcW w:w="1380" w:type="dxa"/>
            <w:gridSpan w:val="2"/>
            <w:noWrap/>
            <w:vAlign w:val="center"/>
          </w:tcPr>
          <w:p w:rsidR="00C633E1" w:rsidRPr="002D1C50" w:rsidRDefault="00C633E1" w:rsidP="007A460D">
            <w:pPr>
              <w:jc w:val="center"/>
              <w:rPr>
                <w:iCs/>
                <w:sz w:val="22"/>
                <w:szCs w:val="22"/>
              </w:rPr>
            </w:pPr>
            <w:r w:rsidRPr="002D1C50">
              <w:rPr>
                <w:iCs/>
                <w:sz w:val="22"/>
                <w:szCs w:val="22"/>
              </w:rPr>
              <w:t>6069,7</w:t>
            </w:r>
          </w:p>
        </w:tc>
        <w:tc>
          <w:tcPr>
            <w:tcW w:w="1271" w:type="dxa"/>
            <w:noWrap/>
            <w:vAlign w:val="center"/>
          </w:tcPr>
          <w:p w:rsidR="00C633E1" w:rsidRPr="002D1C50" w:rsidRDefault="00C633E1" w:rsidP="007A460D">
            <w:pPr>
              <w:jc w:val="center"/>
              <w:rPr>
                <w:iCs/>
                <w:sz w:val="22"/>
                <w:szCs w:val="22"/>
              </w:rPr>
            </w:pPr>
            <w:r w:rsidRPr="002D1C50">
              <w:rPr>
                <w:iCs/>
                <w:sz w:val="22"/>
                <w:szCs w:val="22"/>
              </w:rPr>
              <w:t>6179,0</w:t>
            </w:r>
          </w:p>
        </w:tc>
      </w:tr>
      <w:tr w:rsidR="00C633E1" w:rsidRPr="008A46C0" w:rsidTr="007A460D">
        <w:trPr>
          <w:trHeight w:val="315"/>
        </w:trPr>
        <w:tc>
          <w:tcPr>
            <w:tcW w:w="3843" w:type="dxa"/>
            <w:vAlign w:val="center"/>
          </w:tcPr>
          <w:p w:rsidR="00C633E1" w:rsidRPr="005509F0" w:rsidRDefault="00C633E1" w:rsidP="007A460D">
            <w:pPr>
              <w:rPr>
                <w:iCs/>
                <w:sz w:val="22"/>
                <w:szCs w:val="22"/>
              </w:rPr>
            </w:pPr>
            <w:r w:rsidRPr="005509F0">
              <w:rPr>
                <w:iCs/>
                <w:sz w:val="22"/>
                <w:szCs w:val="22"/>
              </w:rPr>
              <w:t>Налоги, сборы и регулярные платежи за пользование природными ресурсами</w:t>
            </w:r>
            <w:r>
              <w:rPr>
                <w:iCs/>
                <w:sz w:val="22"/>
                <w:szCs w:val="22"/>
              </w:rPr>
              <w:t xml:space="preserve"> (107)</w:t>
            </w:r>
          </w:p>
        </w:tc>
        <w:tc>
          <w:tcPr>
            <w:tcW w:w="1238" w:type="dxa"/>
            <w:vAlign w:val="center"/>
          </w:tcPr>
          <w:p w:rsidR="00C633E1" w:rsidRPr="00E41A73" w:rsidRDefault="00C633E1" w:rsidP="007A460D">
            <w:pPr>
              <w:jc w:val="center"/>
              <w:rPr>
                <w:iCs/>
                <w:sz w:val="22"/>
                <w:szCs w:val="22"/>
              </w:rPr>
            </w:pPr>
            <w:r w:rsidRPr="00E41A73">
              <w:rPr>
                <w:iCs/>
                <w:sz w:val="22"/>
                <w:szCs w:val="22"/>
              </w:rPr>
              <w:t>4910,0</w:t>
            </w:r>
          </w:p>
        </w:tc>
        <w:tc>
          <w:tcPr>
            <w:tcW w:w="1616" w:type="dxa"/>
          </w:tcPr>
          <w:p w:rsidR="00C633E1" w:rsidRPr="0032720F" w:rsidRDefault="00C633E1" w:rsidP="007A460D">
            <w:pPr>
              <w:jc w:val="center"/>
              <w:rPr>
                <w:iCs/>
                <w:sz w:val="22"/>
                <w:szCs w:val="22"/>
              </w:rPr>
            </w:pPr>
            <w:r>
              <w:rPr>
                <w:iCs/>
                <w:sz w:val="22"/>
                <w:szCs w:val="22"/>
              </w:rPr>
              <w:br/>
            </w:r>
            <w:r w:rsidRPr="0032720F">
              <w:rPr>
                <w:iCs/>
                <w:sz w:val="22"/>
                <w:szCs w:val="22"/>
              </w:rPr>
              <w:t>18500,0</w:t>
            </w:r>
          </w:p>
        </w:tc>
        <w:tc>
          <w:tcPr>
            <w:tcW w:w="1393" w:type="dxa"/>
            <w:gridSpan w:val="2"/>
            <w:noWrap/>
            <w:vAlign w:val="center"/>
          </w:tcPr>
          <w:p w:rsidR="00C633E1" w:rsidRPr="008A46C0" w:rsidRDefault="00C633E1" w:rsidP="007A460D">
            <w:pPr>
              <w:jc w:val="center"/>
              <w:rPr>
                <w:iCs/>
                <w:sz w:val="22"/>
                <w:szCs w:val="22"/>
              </w:rPr>
            </w:pPr>
            <w:r w:rsidRPr="008A46C0">
              <w:rPr>
                <w:iCs/>
                <w:sz w:val="22"/>
                <w:szCs w:val="22"/>
              </w:rPr>
              <w:t>20157,8</w:t>
            </w:r>
          </w:p>
        </w:tc>
        <w:tc>
          <w:tcPr>
            <w:tcW w:w="1380" w:type="dxa"/>
            <w:gridSpan w:val="2"/>
            <w:noWrap/>
            <w:vAlign w:val="center"/>
          </w:tcPr>
          <w:p w:rsidR="00C633E1" w:rsidRPr="002D1C50" w:rsidRDefault="00C633E1" w:rsidP="007A460D">
            <w:pPr>
              <w:jc w:val="center"/>
              <w:rPr>
                <w:iCs/>
                <w:sz w:val="22"/>
                <w:szCs w:val="22"/>
              </w:rPr>
            </w:pPr>
            <w:r w:rsidRPr="002D1C50">
              <w:rPr>
                <w:iCs/>
                <w:sz w:val="22"/>
                <w:szCs w:val="22"/>
              </w:rPr>
              <w:t>21004,4</w:t>
            </w:r>
          </w:p>
        </w:tc>
        <w:tc>
          <w:tcPr>
            <w:tcW w:w="1271" w:type="dxa"/>
            <w:noWrap/>
            <w:vAlign w:val="center"/>
          </w:tcPr>
          <w:p w:rsidR="00C633E1" w:rsidRPr="002D1C50" w:rsidRDefault="00C633E1" w:rsidP="007A460D">
            <w:pPr>
              <w:jc w:val="center"/>
              <w:rPr>
                <w:iCs/>
                <w:sz w:val="22"/>
                <w:szCs w:val="22"/>
              </w:rPr>
            </w:pPr>
            <w:r w:rsidRPr="002D1C50">
              <w:rPr>
                <w:iCs/>
                <w:sz w:val="22"/>
                <w:szCs w:val="22"/>
              </w:rPr>
              <w:t>21844,6</w:t>
            </w:r>
          </w:p>
        </w:tc>
      </w:tr>
      <w:tr w:rsidR="00C633E1" w:rsidRPr="008A46C0" w:rsidTr="007A460D">
        <w:trPr>
          <w:trHeight w:val="300"/>
        </w:trPr>
        <w:tc>
          <w:tcPr>
            <w:tcW w:w="3843" w:type="dxa"/>
            <w:vAlign w:val="center"/>
          </w:tcPr>
          <w:p w:rsidR="00C633E1" w:rsidRPr="005509F0" w:rsidRDefault="00C633E1" w:rsidP="007A460D">
            <w:pPr>
              <w:rPr>
                <w:sz w:val="22"/>
                <w:szCs w:val="22"/>
              </w:rPr>
            </w:pPr>
            <w:r w:rsidRPr="005509F0">
              <w:rPr>
                <w:sz w:val="22"/>
                <w:szCs w:val="22"/>
              </w:rPr>
              <w:t>Государственная пошлина</w:t>
            </w:r>
            <w:r>
              <w:rPr>
                <w:sz w:val="22"/>
                <w:szCs w:val="22"/>
              </w:rPr>
              <w:t xml:space="preserve"> (108)</w:t>
            </w:r>
          </w:p>
        </w:tc>
        <w:tc>
          <w:tcPr>
            <w:tcW w:w="1238" w:type="dxa"/>
            <w:vAlign w:val="center"/>
          </w:tcPr>
          <w:p w:rsidR="00C633E1" w:rsidRPr="00E41A73" w:rsidRDefault="00C633E1" w:rsidP="007A460D">
            <w:pPr>
              <w:jc w:val="center"/>
              <w:rPr>
                <w:sz w:val="22"/>
                <w:szCs w:val="22"/>
              </w:rPr>
            </w:pPr>
            <w:r w:rsidRPr="00E41A73">
              <w:rPr>
                <w:sz w:val="22"/>
                <w:szCs w:val="22"/>
              </w:rPr>
              <w:t>590,0</w:t>
            </w:r>
          </w:p>
        </w:tc>
        <w:tc>
          <w:tcPr>
            <w:tcW w:w="1616" w:type="dxa"/>
          </w:tcPr>
          <w:p w:rsidR="00C633E1" w:rsidRPr="0032720F" w:rsidRDefault="00C633E1" w:rsidP="007A460D">
            <w:pPr>
              <w:jc w:val="center"/>
              <w:rPr>
                <w:sz w:val="22"/>
                <w:szCs w:val="22"/>
              </w:rPr>
            </w:pPr>
            <w:r w:rsidRPr="0032720F">
              <w:rPr>
                <w:sz w:val="22"/>
                <w:szCs w:val="22"/>
              </w:rPr>
              <w:t>820,0</w:t>
            </w:r>
          </w:p>
        </w:tc>
        <w:tc>
          <w:tcPr>
            <w:tcW w:w="1380" w:type="dxa"/>
            <w:noWrap/>
            <w:vAlign w:val="center"/>
          </w:tcPr>
          <w:p w:rsidR="00C633E1" w:rsidRPr="008A46C0" w:rsidRDefault="00C633E1" w:rsidP="007A460D">
            <w:pPr>
              <w:jc w:val="center"/>
              <w:rPr>
                <w:sz w:val="22"/>
                <w:szCs w:val="22"/>
              </w:rPr>
            </w:pPr>
            <w:r w:rsidRPr="008A46C0">
              <w:rPr>
                <w:sz w:val="22"/>
                <w:szCs w:val="22"/>
              </w:rPr>
              <w:t>1014,8</w:t>
            </w:r>
          </w:p>
        </w:tc>
        <w:tc>
          <w:tcPr>
            <w:tcW w:w="1380" w:type="dxa"/>
            <w:gridSpan w:val="2"/>
            <w:noWrap/>
            <w:vAlign w:val="center"/>
          </w:tcPr>
          <w:p w:rsidR="00C633E1" w:rsidRPr="002D1C50" w:rsidRDefault="00C633E1" w:rsidP="007A460D">
            <w:pPr>
              <w:jc w:val="center"/>
              <w:rPr>
                <w:sz w:val="22"/>
                <w:szCs w:val="22"/>
              </w:rPr>
            </w:pPr>
            <w:r w:rsidRPr="002D1C50">
              <w:rPr>
                <w:sz w:val="22"/>
                <w:szCs w:val="22"/>
              </w:rPr>
              <w:t>1055,4</w:t>
            </w:r>
          </w:p>
        </w:tc>
        <w:tc>
          <w:tcPr>
            <w:tcW w:w="1284" w:type="dxa"/>
            <w:gridSpan w:val="2"/>
            <w:noWrap/>
            <w:vAlign w:val="center"/>
          </w:tcPr>
          <w:p w:rsidR="00C633E1" w:rsidRPr="002D1C50" w:rsidRDefault="00C633E1" w:rsidP="007A460D">
            <w:pPr>
              <w:jc w:val="center"/>
              <w:rPr>
                <w:sz w:val="22"/>
                <w:szCs w:val="22"/>
              </w:rPr>
            </w:pPr>
            <w:r w:rsidRPr="002D1C50">
              <w:rPr>
                <w:sz w:val="22"/>
                <w:szCs w:val="22"/>
              </w:rPr>
              <w:t>1097,6</w:t>
            </w:r>
          </w:p>
        </w:tc>
      </w:tr>
      <w:tr w:rsidR="00C633E1" w:rsidRPr="008A46C0" w:rsidTr="007A460D">
        <w:trPr>
          <w:trHeight w:val="728"/>
        </w:trPr>
        <w:tc>
          <w:tcPr>
            <w:tcW w:w="3843" w:type="dxa"/>
            <w:vAlign w:val="center"/>
          </w:tcPr>
          <w:p w:rsidR="00C633E1" w:rsidRPr="005509F0" w:rsidRDefault="00C633E1" w:rsidP="007A460D">
            <w:pPr>
              <w:rPr>
                <w:sz w:val="20"/>
                <w:szCs w:val="20"/>
              </w:rPr>
            </w:pPr>
            <w:r w:rsidRPr="005509F0">
              <w:rPr>
                <w:sz w:val="20"/>
                <w:szCs w:val="20"/>
              </w:rPr>
              <w:t>Задолженность и перерасчеты по отмененным налогам, сборам и иным обязательным платежам</w:t>
            </w:r>
            <w:r>
              <w:rPr>
                <w:sz w:val="20"/>
                <w:szCs w:val="20"/>
              </w:rPr>
              <w:t xml:space="preserve"> (109)</w:t>
            </w:r>
          </w:p>
        </w:tc>
        <w:tc>
          <w:tcPr>
            <w:tcW w:w="1238" w:type="dxa"/>
            <w:vAlign w:val="center"/>
          </w:tcPr>
          <w:p w:rsidR="00C633E1" w:rsidRPr="00E41A73" w:rsidRDefault="00C633E1" w:rsidP="007A460D">
            <w:pPr>
              <w:jc w:val="center"/>
              <w:rPr>
                <w:sz w:val="22"/>
                <w:szCs w:val="22"/>
              </w:rPr>
            </w:pPr>
            <w:r w:rsidRPr="00E41A73">
              <w:rPr>
                <w:sz w:val="22"/>
                <w:szCs w:val="22"/>
              </w:rPr>
              <w:t>0,0</w:t>
            </w:r>
          </w:p>
        </w:tc>
        <w:tc>
          <w:tcPr>
            <w:tcW w:w="1616" w:type="dxa"/>
          </w:tcPr>
          <w:p w:rsidR="00C633E1" w:rsidRPr="0032720F" w:rsidRDefault="00C633E1" w:rsidP="007A460D">
            <w:pPr>
              <w:jc w:val="center"/>
              <w:rPr>
                <w:sz w:val="22"/>
                <w:szCs w:val="22"/>
              </w:rPr>
            </w:pPr>
            <w:r w:rsidRPr="0032720F">
              <w:rPr>
                <w:sz w:val="22"/>
                <w:szCs w:val="22"/>
              </w:rPr>
              <w:t>0,0</w:t>
            </w:r>
          </w:p>
        </w:tc>
        <w:tc>
          <w:tcPr>
            <w:tcW w:w="1380" w:type="dxa"/>
            <w:noWrap/>
            <w:vAlign w:val="center"/>
          </w:tcPr>
          <w:p w:rsidR="00C633E1" w:rsidRPr="002D1C50" w:rsidRDefault="00C633E1" w:rsidP="007A460D">
            <w:pPr>
              <w:jc w:val="center"/>
              <w:rPr>
                <w:sz w:val="22"/>
                <w:szCs w:val="22"/>
              </w:rPr>
            </w:pPr>
            <w:r w:rsidRPr="002D1C50">
              <w:rPr>
                <w:sz w:val="22"/>
                <w:szCs w:val="22"/>
              </w:rPr>
              <w:t>0,0</w:t>
            </w:r>
          </w:p>
        </w:tc>
        <w:tc>
          <w:tcPr>
            <w:tcW w:w="1380" w:type="dxa"/>
            <w:gridSpan w:val="2"/>
            <w:noWrap/>
            <w:vAlign w:val="center"/>
          </w:tcPr>
          <w:p w:rsidR="00C633E1" w:rsidRPr="002D1C50" w:rsidRDefault="00C633E1" w:rsidP="007A460D">
            <w:pPr>
              <w:jc w:val="center"/>
              <w:rPr>
                <w:sz w:val="22"/>
                <w:szCs w:val="22"/>
              </w:rPr>
            </w:pPr>
            <w:r w:rsidRPr="002D1C50">
              <w:rPr>
                <w:sz w:val="22"/>
                <w:szCs w:val="22"/>
              </w:rPr>
              <w:t>0,0</w:t>
            </w:r>
          </w:p>
        </w:tc>
        <w:tc>
          <w:tcPr>
            <w:tcW w:w="1284" w:type="dxa"/>
            <w:gridSpan w:val="2"/>
            <w:noWrap/>
            <w:vAlign w:val="center"/>
          </w:tcPr>
          <w:p w:rsidR="00C633E1" w:rsidRPr="002D1C50" w:rsidRDefault="00C633E1" w:rsidP="007A460D">
            <w:pPr>
              <w:jc w:val="center"/>
              <w:rPr>
                <w:sz w:val="22"/>
                <w:szCs w:val="22"/>
              </w:rPr>
            </w:pPr>
            <w:r w:rsidRPr="002D1C50">
              <w:rPr>
                <w:sz w:val="22"/>
                <w:szCs w:val="22"/>
              </w:rPr>
              <w:t>0,0</w:t>
            </w:r>
          </w:p>
        </w:tc>
      </w:tr>
      <w:tr w:rsidR="00C633E1" w:rsidRPr="008A46C0" w:rsidTr="007A460D">
        <w:trPr>
          <w:trHeight w:val="627"/>
        </w:trPr>
        <w:tc>
          <w:tcPr>
            <w:tcW w:w="3843" w:type="dxa"/>
            <w:vAlign w:val="center"/>
          </w:tcPr>
          <w:p w:rsidR="00C633E1" w:rsidRPr="005509F0" w:rsidRDefault="00C633E1" w:rsidP="007A460D">
            <w:pPr>
              <w:rPr>
                <w:b/>
                <w:bCs/>
                <w:sz w:val="20"/>
                <w:szCs w:val="20"/>
              </w:rPr>
            </w:pPr>
            <w:r w:rsidRPr="005509F0">
              <w:rPr>
                <w:b/>
                <w:bCs/>
                <w:sz w:val="20"/>
                <w:szCs w:val="20"/>
              </w:rPr>
              <w:t>НЕНАЛОГОВЫЕ ДОХОДЫ, в т.ч.;</w:t>
            </w:r>
          </w:p>
        </w:tc>
        <w:tc>
          <w:tcPr>
            <w:tcW w:w="1238" w:type="dxa"/>
            <w:vAlign w:val="center"/>
          </w:tcPr>
          <w:p w:rsidR="00C633E1" w:rsidRPr="00E41A73" w:rsidRDefault="00C633E1" w:rsidP="007A460D">
            <w:pPr>
              <w:jc w:val="center"/>
              <w:rPr>
                <w:b/>
                <w:bCs/>
                <w:sz w:val="20"/>
                <w:szCs w:val="20"/>
              </w:rPr>
            </w:pPr>
            <w:r w:rsidRPr="00E41A73">
              <w:rPr>
                <w:b/>
                <w:bCs/>
                <w:sz w:val="20"/>
                <w:szCs w:val="20"/>
              </w:rPr>
              <w:t>3220,7</w:t>
            </w:r>
          </w:p>
        </w:tc>
        <w:tc>
          <w:tcPr>
            <w:tcW w:w="1616" w:type="dxa"/>
          </w:tcPr>
          <w:p w:rsidR="00C633E1" w:rsidRPr="0032720F" w:rsidRDefault="00C633E1" w:rsidP="007A460D">
            <w:pPr>
              <w:jc w:val="center"/>
              <w:rPr>
                <w:b/>
                <w:bCs/>
                <w:sz w:val="20"/>
                <w:szCs w:val="20"/>
              </w:rPr>
            </w:pPr>
            <w:r w:rsidRPr="0032720F">
              <w:rPr>
                <w:b/>
                <w:bCs/>
                <w:sz w:val="22"/>
                <w:szCs w:val="20"/>
              </w:rPr>
              <w:t>13156,2</w:t>
            </w:r>
          </w:p>
        </w:tc>
        <w:tc>
          <w:tcPr>
            <w:tcW w:w="1380" w:type="dxa"/>
            <w:noWrap/>
            <w:vAlign w:val="center"/>
          </w:tcPr>
          <w:p w:rsidR="00C633E1" w:rsidRPr="002D1C50" w:rsidRDefault="00C633E1" w:rsidP="007A460D">
            <w:pPr>
              <w:jc w:val="center"/>
              <w:rPr>
                <w:b/>
                <w:bCs/>
                <w:sz w:val="20"/>
                <w:szCs w:val="20"/>
              </w:rPr>
            </w:pPr>
            <w:r w:rsidRPr="005509F0">
              <w:rPr>
                <w:b/>
                <w:bCs/>
                <w:sz w:val="22"/>
                <w:szCs w:val="20"/>
              </w:rPr>
              <w:t>5179</w:t>
            </w:r>
            <w:r w:rsidRPr="002D1C50">
              <w:rPr>
                <w:b/>
                <w:bCs/>
                <w:sz w:val="20"/>
                <w:szCs w:val="20"/>
              </w:rPr>
              <w:t>,7</w:t>
            </w:r>
          </w:p>
        </w:tc>
        <w:tc>
          <w:tcPr>
            <w:tcW w:w="1380" w:type="dxa"/>
            <w:gridSpan w:val="2"/>
            <w:noWrap/>
            <w:vAlign w:val="center"/>
          </w:tcPr>
          <w:p w:rsidR="00C633E1" w:rsidRPr="005509F0" w:rsidRDefault="00C633E1" w:rsidP="007A460D">
            <w:pPr>
              <w:jc w:val="center"/>
              <w:rPr>
                <w:b/>
                <w:bCs/>
                <w:sz w:val="20"/>
                <w:szCs w:val="20"/>
              </w:rPr>
            </w:pPr>
            <w:r w:rsidRPr="005509F0">
              <w:rPr>
                <w:b/>
                <w:bCs/>
                <w:sz w:val="22"/>
                <w:szCs w:val="20"/>
              </w:rPr>
              <w:t>5352,5</w:t>
            </w:r>
          </w:p>
        </w:tc>
        <w:tc>
          <w:tcPr>
            <w:tcW w:w="1284" w:type="dxa"/>
            <w:gridSpan w:val="2"/>
            <w:noWrap/>
            <w:vAlign w:val="center"/>
          </w:tcPr>
          <w:p w:rsidR="00C633E1" w:rsidRPr="005509F0" w:rsidRDefault="00C633E1" w:rsidP="007A460D">
            <w:pPr>
              <w:jc w:val="center"/>
              <w:rPr>
                <w:b/>
                <w:bCs/>
                <w:sz w:val="22"/>
                <w:szCs w:val="20"/>
              </w:rPr>
            </w:pPr>
            <w:r w:rsidRPr="005509F0">
              <w:rPr>
                <w:b/>
                <w:bCs/>
                <w:sz w:val="22"/>
                <w:szCs w:val="20"/>
              </w:rPr>
              <w:t>5564,8</w:t>
            </w:r>
          </w:p>
        </w:tc>
      </w:tr>
      <w:tr w:rsidR="00C633E1" w:rsidRPr="008A46C0" w:rsidTr="007A460D">
        <w:trPr>
          <w:trHeight w:val="587"/>
        </w:trPr>
        <w:tc>
          <w:tcPr>
            <w:tcW w:w="3843" w:type="dxa"/>
            <w:vAlign w:val="center"/>
          </w:tcPr>
          <w:p w:rsidR="00C633E1" w:rsidRPr="005509F0" w:rsidRDefault="00C633E1" w:rsidP="007A460D">
            <w:pPr>
              <w:rPr>
                <w:sz w:val="22"/>
                <w:szCs w:val="22"/>
              </w:rPr>
            </w:pPr>
            <w:r w:rsidRPr="005509F0">
              <w:rPr>
                <w:sz w:val="22"/>
                <w:szCs w:val="22"/>
              </w:rPr>
              <w:t>Доходы от использования имущества, находящегося в государственной и муниципальной собственности</w:t>
            </w:r>
            <w:r>
              <w:rPr>
                <w:sz w:val="22"/>
                <w:szCs w:val="22"/>
              </w:rPr>
              <w:t xml:space="preserve"> (111)</w:t>
            </w:r>
          </w:p>
        </w:tc>
        <w:tc>
          <w:tcPr>
            <w:tcW w:w="1238" w:type="dxa"/>
            <w:vAlign w:val="center"/>
          </w:tcPr>
          <w:p w:rsidR="00C633E1" w:rsidRPr="00E41A73" w:rsidRDefault="00C633E1" w:rsidP="007A460D">
            <w:pPr>
              <w:jc w:val="center"/>
              <w:rPr>
                <w:sz w:val="22"/>
                <w:szCs w:val="22"/>
              </w:rPr>
            </w:pPr>
            <w:r w:rsidRPr="00E41A73">
              <w:rPr>
                <w:sz w:val="22"/>
                <w:szCs w:val="22"/>
              </w:rPr>
              <w:t>2890,0</w:t>
            </w:r>
          </w:p>
        </w:tc>
        <w:tc>
          <w:tcPr>
            <w:tcW w:w="1616" w:type="dxa"/>
          </w:tcPr>
          <w:p w:rsidR="00C633E1" w:rsidRPr="0032720F" w:rsidRDefault="00C633E1" w:rsidP="007A460D">
            <w:pPr>
              <w:jc w:val="center"/>
              <w:rPr>
                <w:sz w:val="22"/>
                <w:szCs w:val="22"/>
              </w:rPr>
            </w:pPr>
            <w:r w:rsidRPr="0032720F">
              <w:rPr>
                <w:sz w:val="22"/>
                <w:szCs w:val="22"/>
              </w:rPr>
              <w:t>4585,0</w:t>
            </w:r>
          </w:p>
        </w:tc>
        <w:tc>
          <w:tcPr>
            <w:tcW w:w="1380" w:type="dxa"/>
            <w:noWrap/>
            <w:vAlign w:val="center"/>
          </w:tcPr>
          <w:p w:rsidR="00C633E1" w:rsidRPr="002D1C50" w:rsidRDefault="00C633E1" w:rsidP="007A460D">
            <w:pPr>
              <w:jc w:val="center"/>
              <w:rPr>
                <w:sz w:val="22"/>
                <w:szCs w:val="22"/>
              </w:rPr>
            </w:pPr>
            <w:r w:rsidRPr="002D1C50">
              <w:rPr>
                <w:sz w:val="22"/>
                <w:szCs w:val="22"/>
              </w:rPr>
              <w:t xml:space="preserve">4772,5 </w:t>
            </w:r>
          </w:p>
        </w:tc>
        <w:tc>
          <w:tcPr>
            <w:tcW w:w="1380" w:type="dxa"/>
            <w:gridSpan w:val="2"/>
            <w:noWrap/>
            <w:vAlign w:val="center"/>
          </w:tcPr>
          <w:p w:rsidR="00C633E1" w:rsidRPr="005509F0" w:rsidRDefault="00C633E1" w:rsidP="007A460D">
            <w:pPr>
              <w:jc w:val="center"/>
              <w:rPr>
                <w:sz w:val="22"/>
                <w:szCs w:val="22"/>
              </w:rPr>
            </w:pPr>
            <w:r w:rsidRPr="005509F0">
              <w:rPr>
                <w:sz w:val="22"/>
                <w:szCs w:val="22"/>
              </w:rPr>
              <w:t>4962,0</w:t>
            </w:r>
          </w:p>
        </w:tc>
        <w:tc>
          <w:tcPr>
            <w:tcW w:w="1284" w:type="dxa"/>
            <w:gridSpan w:val="2"/>
            <w:noWrap/>
            <w:vAlign w:val="center"/>
          </w:tcPr>
          <w:p w:rsidR="00C633E1" w:rsidRPr="005509F0" w:rsidRDefault="00C633E1" w:rsidP="007A460D">
            <w:pPr>
              <w:jc w:val="center"/>
              <w:rPr>
                <w:sz w:val="22"/>
                <w:szCs w:val="22"/>
              </w:rPr>
            </w:pPr>
            <w:r w:rsidRPr="005509F0">
              <w:rPr>
                <w:sz w:val="22"/>
                <w:szCs w:val="22"/>
              </w:rPr>
              <w:t>5149,2</w:t>
            </w:r>
          </w:p>
        </w:tc>
      </w:tr>
      <w:tr w:rsidR="00C633E1" w:rsidRPr="008A46C0" w:rsidTr="007A460D">
        <w:trPr>
          <w:trHeight w:val="525"/>
        </w:trPr>
        <w:tc>
          <w:tcPr>
            <w:tcW w:w="3843" w:type="dxa"/>
            <w:vAlign w:val="center"/>
          </w:tcPr>
          <w:p w:rsidR="00C633E1" w:rsidRPr="005509F0" w:rsidRDefault="00C633E1" w:rsidP="007A460D">
            <w:pPr>
              <w:rPr>
                <w:sz w:val="22"/>
                <w:szCs w:val="22"/>
              </w:rPr>
            </w:pPr>
            <w:r w:rsidRPr="005509F0">
              <w:rPr>
                <w:sz w:val="22"/>
                <w:szCs w:val="22"/>
              </w:rPr>
              <w:t>Платежи при пользовании природными ресурсами (плата за негативное воздействие на окружающую среду)</w:t>
            </w:r>
            <w:r>
              <w:rPr>
                <w:sz w:val="22"/>
                <w:szCs w:val="22"/>
              </w:rPr>
              <w:t xml:space="preserve"> (112)</w:t>
            </w:r>
          </w:p>
        </w:tc>
        <w:tc>
          <w:tcPr>
            <w:tcW w:w="1238" w:type="dxa"/>
            <w:vAlign w:val="center"/>
          </w:tcPr>
          <w:p w:rsidR="00C633E1" w:rsidRPr="00E41A73" w:rsidRDefault="00C633E1" w:rsidP="007A460D">
            <w:pPr>
              <w:jc w:val="center"/>
              <w:rPr>
                <w:sz w:val="22"/>
                <w:szCs w:val="22"/>
              </w:rPr>
            </w:pPr>
            <w:r w:rsidRPr="00E41A73">
              <w:rPr>
                <w:sz w:val="22"/>
                <w:szCs w:val="22"/>
              </w:rPr>
              <w:t>11,9</w:t>
            </w:r>
          </w:p>
        </w:tc>
        <w:tc>
          <w:tcPr>
            <w:tcW w:w="1616" w:type="dxa"/>
          </w:tcPr>
          <w:p w:rsidR="00C633E1" w:rsidRPr="0032720F" w:rsidRDefault="00C633E1" w:rsidP="007A460D">
            <w:pPr>
              <w:jc w:val="center"/>
              <w:rPr>
                <w:sz w:val="22"/>
                <w:szCs w:val="22"/>
              </w:rPr>
            </w:pPr>
            <w:r w:rsidRPr="0032720F">
              <w:rPr>
                <w:sz w:val="22"/>
                <w:szCs w:val="22"/>
              </w:rPr>
              <w:t>16,6</w:t>
            </w:r>
          </w:p>
        </w:tc>
        <w:tc>
          <w:tcPr>
            <w:tcW w:w="1380" w:type="dxa"/>
            <w:noWrap/>
            <w:vAlign w:val="center"/>
          </w:tcPr>
          <w:p w:rsidR="00C633E1" w:rsidRPr="002D1C50" w:rsidRDefault="00C633E1" w:rsidP="007A460D">
            <w:pPr>
              <w:jc w:val="center"/>
              <w:rPr>
                <w:sz w:val="22"/>
                <w:szCs w:val="22"/>
              </w:rPr>
            </w:pPr>
            <w:r w:rsidRPr="002D1C50">
              <w:rPr>
                <w:sz w:val="22"/>
                <w:szCs w:val="22"/>
              </w:rPr>
              <w:t>13,2</w:t>
            </w:r>
          </w:p>
        </w:tc>
        <w:tc>
          <w:tcPr>
            <w:tcW w:w="1380" w:type="dxa"/>
            <w:gridSpan w:val="2"/>
            <w:noWrap/>
            <w:vAlign w:val="center"/>
          </w:tcPr>
          <w:p w:rsidR="00C633E1" w:rsidRPr="005509F0" w:rsidRDefault="00C633E1" w:rsidP="007A460D">
            <w:pPr>
              <w:jc w:val="center"/>
              <w:rPr>
                <w:sz w:val="22"/>
                <w:szCs w:val="22"/>
              </w:rPr>
            </w:pPr>
            <w:r w:rsidRPr="005509F0">
              <w:rPr>
                <w:sz w:val="22"/>
                <w:szCs w:val="22"/>
              </w:rPr>
              <w:t>13,9</w:t>
            </w:r>
          </w:p>
        </w:tc>
        <w:tc>
          <w:tcPr>
            <w:tcW w:w="1284" w:type="dxa"/>
            <w:gridSpan w:val="2"/>
            <w:noWrap/>
            <w:vAlign w:val="center"/>
          </w:tcPr>
          <w:p w:rsidR="00C633E1" w:rsidRPr="005509F0" w:rsidRDefault="00C633E1" w:rsidP="007A460D">
            <w:pPr>
              <w:jc w:val="center"/>
              <w:rPr>
                <w:sz w:val="22"/>
                <w:szCs w:val="22"/>
              </w:rPr>
            </w:pPr>
            <w:r w:rsidRPr="005509F0">
              <w:rPr>
                <w:sz w:val="22"/>
                <w:szCs w:val="22"/>
              </w:rPr>
              <w:t>14,1</w:t>
            </w:r>
          </w:p>
        </w:tc>
      </w:tr>
      <w:tr w:rsidR="00C633E1" w:rsidRPr="008A46C0" w:rsidTr="007A460D">
        <w:trPr>
          <w:trHeight w:val="525"/>
        </w:trPr>
        <w:tc>
          <w:tcPr>
            <w:tcW w:w="3843" w:type="dxa"/>
            <w:vAlign w:val="center"/>
          </w:tcPr>
          <w:p w:rsidR="00C633E1" w:rsidRPr="005509F0" w:rsidRDefault="00C633E1" w:rsidP="007A460D">
            <w:pPr>
              <w:rPr>
                <w:sz w:val="22"/>
                <w:szCs w:val="22"/>
              </w:rPr>
            </w:pPr>
            <w:r w:rsidRPr="005509F0">
              <w:rPr>
                <w:sz w:val="22"/>
                <w:szCs w:val="22"/>
              </w:rPr>
              <w:t>Доходы от оказания платных услуг и компенсации затрат государства</w:t>
            </w:r>
            <w:r>
              <w:rPr>
                <w:sz w:val="22"/>
                <w:szCs w:val="22"/>
              </w:rPr>
              <w:t xml:space="preserve"> (113)</w:t>
            </w:r>
          </w:p>
        </w:tc>
        <w:tc>
          <w:tcPr>
            <w:tcW w:w="1238" w:type="dxa"/>
            <w:vAlign w:val="center"/>
          </w:tcPr>
          <w:p w:rsidR="00C633E1" w:rsidRPr="00E41A73" w:rsidRDefault="00C633E1" w:rsidP="007A460D">
            <w:pPr>
              <w:jc w:val="center"/>
              <w:rPr>
                <w:sz w:val="22"/>
                <w:szCs w:val="22"/>
              </w:rPr>
            </w:pPr>
            <w:r w:rsidRPr="00E41A73">
              <w:rPr>
                <w:sz w:val="22"/>
                <w:szCs w:val="22"/>
              </w:rPr>
              <w:t>0,0</w:t>
            </w:r>
          </w:p>
        </w:tc>
        <w:tc>
          <w:tcPr>
            <w:tcW w:w="1616" w:type="dxa"/>
          </w:tcPr>
          <w:p w:rsidR="00C633E1" w:rsidRPr="0032720F" w:rsidRDefault="00C633E1" w:rsidP="007A460D">
            <w:pPr>
              <w:jc w:val="center"/>
              <w:rPr>
                <w:sz w:val="22"/>
                <w:szCs w:val="22"/>
              </w:rPr>
            </w:pPr>
            <w:r w:rsidRPr="0032720F">
              <w:rPr>
                <w:sz w:val="22"/>
                <w:szCs w:val="22"/>
              </w:rPr>
              <w:t>1000,0</w:t>
            </w:r>
          </w:p>
        </w:tc>
        <w:tc>
          <w:tcPr>
            <w:tcW w:w="1380" w:type="dxa"/>
            <w:noWrap/>
            <w:vAlign w:val="center"/>
          </w:tcPr>
          <w:p w:rsidR="00C633E1" w:rsidRPr="002D1C50" w:rsidRDefault="00C633E1" w:rsidP="007A460D">
            <w:pPr>
              <w:jc w:val="center"/>
              <w:rPr>
                <w:sz w:val="22"/>
                <w:szCs w:val="22"/>
              </w:rPr>
            </w:pPr>
            <w:r w:rsidRPr="002D1C50">
              <w:rPr>
                <w:sz w:val="22"/>
                <w:szCs w:val="22"/>
              </w:rPr>
              <w:t>0,0</w:t>
            </w:r>
          </w:p>
        </w:tc>
        <w:tc>
          <w:tcPr>
            <w:tcW w:w="1380" w:type="dxa"/>
            <w:gridSpan w:val="2"/>
            <w:noWrap/>
            <w:vAlign w:val="center"/>
          </w:tcPr>
          <w:p w:rsidR="00C633E1" w:rsidRPr="005509F0" w:rsidRDefault="00C633E1" w:rsidP="007A460D">
            <w:pPr>
              <w:jc w:val="center"/>
              <w:rPr>
                <w:sz w:val="22"/>
                <w:szCs w:val="22"/>
              </w:rPr>
            </w:pPr>
            <w:r w:rsidRPr="005509F0">
              <w:rPr>
                <w:sz w:val="22"/>
                <w:szCs w:val="22"/>
              </w:rPr>
              <w:t>0,0</w:t>
            </w:r>
          </w:p>
        </w:tc>
        <w:tc>
          <w:tcPr>
            <w:tcW w:w="1284" w:type="dxa"/>
            <w:gridSpan w:val="2"/>
            <w:noWrap/>
            <w:vAlign w:val="center"/>
          </w:tcPr>
          <w:p w:rsidR="00C633E1" w:rsidRPr="005509F0" w:rsidRDefault="00C633E1" w:rsidP="007A460D">
            <w:pPr>
              <w:jc w:val="center"/>
              <w:rPr>
                <w:sz w:val="22"/>
                <w:szCs w:val="22"/>
              </w:rPr>
            </w:pPr>
            <w:r w:rsidRPr="005509F0">
              <w:rPr>
                <w:sz w:val="22"/>
                <w:szCs w:val="22"/>
              </w:rPr>
              <w:t>0,0</w:t>
            </w:r>
          </w:p>
        </w:tc>
      </w:tr>
      <w:tr w:rsidR="00C633E1" w:rsidRPr="008A46C0" w:rsidTr="007A460D">
        <w:trPr>
          <w:trHeight w:val="525"/>
        </w:trPr>
        <w:tc>
          <w:tcPr>
            <w:tcW w:w="3843" w:type="dxa"/>
            <w:vAlign w:val="center"/>
          </w:tcPr>
          <w:p w:rsidR="00C633E1" w:rsidRPr="005509F0" w:rsidRDefault="00C633E1" w:rsidP="007A460D">
            <w:pPr>
              <w:rPr>
                <w:sz w:val="22"/>
                <w:szCs w:val="22"/>
              </w:rPr>
            </w:pPr>
            <w:r w:rsidRPr="005509F0">
              <w:rPr>
                <w:sz w:val="22"/>
                <w:szCs w:val="22"/>
              </w:rPr>
              <w:lastRenderedPageBreak/>
              <w:t>Доходы от  продажи материальных и нематериальных активов(зем.участки)</w:t>
            </w:r>
            <w:r>
              <w:rPr>
                <w:sz w:val="22"/>
                <w:szCs w:val="22"/>
              </w:rPr>
              <w:t xml:space="preserve"> (114)</w:t>
            </w:r>
          </w:p>
        </w:tc>
        <w:tc>
          <w:tcPr>
            <w:tcW w:w="1238" w:type="dxa"/>
            <w:vAlign w:val="center"/>
          </w:tcPr>
          <w:p w:rsidR="00C633E1" w:rsidRPr="00E41A73" w:rsidRDefault="00C633E1" w:rsidP="007A460D">
            <w:pPr>
              <w:jc w:val="center"/>
              <w:rPr>
                <w:sz w:val="22"/>
                <w:szCs w:val="22"/>
              </w:rPr>
            </w:pPr>
            <w:r w:rsidRPr="00E41A73">
              <w:rPr>
                <w:sz w:val="22"/>
                <w:szCs w:val="22"/>
              </w:rPr>
              <w:t>0,0</w:t>
            </w:r>
          </w:p>
        </w:tc>
        <w:tc>
          <w:tcPr>
            <w:tcW w:w="1616" w:type="dxa"/>
          </w:tcPr>
          <w:p w:rsidR="00C633E1" w:rsidRPr="0032720F" w:rsidRDefault="00C633E1" w:rsidP="007A460D">
            <w:pPr>
              <w:jc w:val="center"/>
              <w:rPr>
                <w:sz w:val="22"/>
                <w:szCs w:val="22"/>
              </w:rPr>
            </w:pPr>
            <w:r w:rsidRPr="0032720F">
              <w:rPr>
                <w:sz w:val="22"/>
                <w:szCs w:val="22"/>
              </w:rPr>
              <w:t>6564,0</w:t>
            </w:r>
          </w:p>
        </w:tc>
        <w:tc>
          <w:tcPr>
            <w:tcW w:w="1380" w:type="dxa"/>
            <w:noWrap/>
            <w:vAlign w:val="center"/>
          </w:tcPr>
          <w:p w:rsidR="00C633E1" w:rsidRPr="002D1C50" w:rsidRDefault="00C633E1" w:rsidP="007A460D">
            <w:pPr>
              <w:jc w:val="center"/>
              <w:rPr>
                <w:sz w:val="22"/>
                <w:szCs w:val="22"/>
              </w:rPr>
            </w:pPr>
            <w:r w:rsidRPr="002D1C50">
              <w:rPr>
                <w:sz w:val="22"/>
                <w:szCs w:val="22"/>
              </w:rPr>
              <w:t>0,0</w:t>
            </w:r>
          </w:p>
        </w:tc>
        <w:tc>
          <w:tcPr>
            <w:tcW w:w="1380" w:type="dxa"/>
            <w:gridSpan w:val="2"/>
            <w:noWrap/>
            <w:vAlign w:val="center"/>
          </w:tcPr>
          <w:p w:rsidR="00C633E1" w:rsidRPr="005509F0" w:rsidRDefault="00C633E1" w:rsidP="007A460D">
            <w:pPr>
              <w:jc w:val="center"/>
              <w:rPr>
                <w:sz w:val="22"/>
                <w:szCs w:val="22"/>
              </w:rPr>
            </w:pPr>
            <w:r w:rsidRPr="005509F0">
              <w:rPr>
                <w:sz w:val="22"/>
                <w:szCs w:val="22"/>
              </w:rPr>
              <w:t>0,0</w:t>
            </w:r>
          </w:p>
        </w:tc>
        <w:tc>
          <w:tcPr>
            <w:tcW w:w="1284" w:type="dxa"/>
            <w:gridSpan w:val="2"/>
            <w:noWrap/>
            <w:vAlign w:val="center"/>
          </w:tcPr>
          <w:p w:rsidR="00C633E1" w:rsidRPr="005509F0" w:rsidRDefault="00C633E1" w:rsidP="007A460D">
            <w:pPr>
              <w:jc w:val="center"/>
              <w:rPr>
                <w:sz w:val="22"/>
                <w:szCs w:val="22"/>
              </w:rPr>
            </w:pPr>
            <w:r w:rsidRPr="005509F0">
              <w:rPr>
                <w:sz w:val="22"/>
                <w:szCs w:val="22"/>
              </w:rPr>
              <w:t>0,0</w:t>
            </w:r>
          </w:p>
        </w:tc>
      </w:tr>
      <w:tr w:rsidR="00C633E1" w:rsidRPr="008A46C0" w:rsidTr="007A460D">
        <w:trPr>
          <w:trHeight w:val="525"/>
        </w:trPr>
        <w:tc>
          <w:tcPr>
            <w:tcW w:w="3843" w:type="dxa"/>
            <w:vAlign w:val="center"/>
          </w:tcPr>
          <w:p w:rsidR="00C633E1" w:rsidRPr="005509F0" w:rsidRDefault="00C633E1" w:rsidP="007A460D">
            <w:pPr>
              <w:rPr>
                <w:sz w:val="22"/>
                <w:szCs w:val="22"/>
              </w:rPr>
            </w:pPr>
            <w:r w:rsidRPr="005509F0">
              <w:rPr>
                <w:sz w:val="22"/>
                <w:szCs w:val="22"/>
              </w:rPr>
              <w:t>Штрафы, санкции, возмещение ущерба</w:t>
            </w:r>
            <w:r>
              <w:rPr>
                <w:sz w:val="22"/>
                <w:szCs w:val="22"/>
              </w:rPr>
              <w:t xml:space="preserve"> (116)</w:t>
            </w:r>
          </w:p>
        </w:tc>
        <w:tc>
          <w:tcPr>
            <w:tcW w:w="1238" w:type="dxa"/>
            <w:vAlign w:val="center"/>
          </w:tcPr>
          <w:p w:rsidR="00C633E1" w:rsidRPr="00E41A73" w:rsidRDefault="00C633E1" w:rsidP="007A460D">
            <w:pPr>
              <w:jc w:val="center"/>
              <w:rPr>
                <w:sz w:val="22"/>
                <w:szCs w:val="22"/>
              </w:rPr>
            </w:pPr>
            <w:r w:rsidRPr="00E41A73">
              <w:rPr>
                <w:sz w:val="22"/>
                <w:szCs w:val="22"/>
              </w:rPr>
              <w:t>318,8</w:t>
            </w:r>
          </w:p>
        </w:tc>
        <w:tc>
          <w:tcPr>
            <w:tcW w:w="1616" w:type="dxa"/>
          </w:tcPr>
          <w:p w:rsidR="00C633E1" w:rsidRPr="0032720F" w:rsidRDefault="00C633E1" w:rsidP="007A460D">
            <w:pPr>
              <w:jc w:val="center"/>
              <w:rPr>
                <w:sz w:val="22"/>
                <w:szCs w:val="22"/>
              </w:rPr>
            </w:pPr>
            <w:r w:rsidRPr="0032720F">
              <w:rPr>
                <w:sz w:val="22"/>
                <w:szCs w:val="22"/>
              </w:rPr>
              <w:t>720,6</w:t>
            </w:r>
          </w:p>
        </w:tc>
        <w:tc>
          <w:tcPr>
            <w:tcW w:w="1380" w:type="dxa"/>
            <w:noWrap/>
            <w:vAlign w:val="center"/>
          </w:tcPr>
          <w:p w:rsidR="00C633E1" w:rsidRPr="002D1C50" w:rsidRDefault="00C633E1" w:rsidP="007A460D">
            <w:pPr>
              <w:jc w:val="center"/>
              <w:rPr>
                <w:sz w:val="22"/>
                <w:szCs w:val="22"/>
              </w:rPr>
            </w:pPr>
            <w:r w:rsidRPr="002D1C50">
              <w:rPr>
                <w:sz w:val="22"/>
                <w:szCs w:val="22"/>
              </w:rPr>
              <w:t>394,0</w:t>
            </w:r>
          </w:p>
        </w:tc>
        <w:tc>
          <w:tcPr>
            <w:tcW w:w="1380" w:type="dxa"/>
            <w:gridSpan w:val="2"/>
            <w:noWrap/>
            <w:vAlign w:val="center"/>
          </w:tcPr>
          <w:p w:rsidR="00C633E1" w:rsidRPr="005509F0" w:rsidRDefault="00C633E1" w:rsidP="007A460D">
            <w:pPr>
              <w:jc w:val="center"/>
              <w:rPr>
                <w:sz w:val="22"/>
                <w:szCs w:val="22"/>
              </w:rPr>
            </w:pPr>
            <w:r w:rsidRPr="005509F0">
              <w:rPr>
                <w:sz w:val="22"/>
                <w:szCs w:val="22"/>
              </w:rPr>
              <w:t>376,6</w:t>
            </w:r>
          </w:p>
        </w:tc>
        <w:tc>
          <w:tcPr>
            <w:tcW w:w="1284" w:type="dxa"/>
            <w:gridSpan w:val="2"/>
            <w:noWrap/>
            <w:vAlign w:val="center"/>
          </w:tcPr>
          <w:p w:rsidR="00C633E1" w:rsidRPr="005509F0" w:rsidRDefault="00C633E1" w:rsidP="007A460D">
            <w:pPr>
              <w:jc w:val="center"/>
              <w:rPr>
                <w:sz w:val="22"/>
                <w:szCs w:val="22"/>
              </w:rPr>
            </w:pPr>
            <w:r w:rsidRPr="005509F0">
              <w:rPr>
                <w:sz w:val="22"/>
                <w:szCs w:val="22"/>
              </w:rPr>
              <w:t>401,5</w:t>
            </w:r>
          </w:p>
        </w:tc>
      </w:tr>
      <w:tr w:rsidR="00C633E1" w:rsidRPr="008A46C0" w:rsidTr="007A460D">
        <w:trPr>
          <w:trHeight w:val="525"/>
        </w:trPr>
        <w:tc>
          <w:tcPr>
            <w:tcW w:w="3843" w:type="dxa"/>
            <w:vAlign w:val="center"/>
          </w:tcPr>
          <w:p w:rsidR="00C633E1" w:rsidRPr="005509F0" w:rsidRDefault="00C633E1" w:rsidP="007A460D">
            <w:pPr>
              <w:rPr>
                <w:sz w:val="22"/>
                <w:szCs w:val="22"/>
              </w:rPr>
            </w:pPr>
            <w:r w:rsidRPr="005509F0">
              <w:rPr>
                <w:sz w:val="22"/>
                <w:szCs w:val="22"/>
              </w:rPr>
              <w:t>Прочие неналоговые доходы</w:t>
            </w:r>
            <w:r>
              <w:rPr>
                <w:sz w:val="22"/>
                <w:szCs w:val="22"/>
              </w:rPr>
              <w:t xml:space="preserve"> (117)</w:t>
            </w:r>
          </w:p>
        </w:tc>
        <w:tc>
          <w:tcPr>
            <w:tcW w:w="1238" w:type="dxa"/>
            <w:vAlign w:val="center"/>
          </w:tcPr>
          <w:p w:rsidR="00C633E1" w:rsidRPr="00E41A73" w:rsidRDefault="00C633E1" w:rsidP="007A460D">
            <w:pPr>
              <w:jc w:val="center"/>
              <w:rPr>
                <w:sz w:val="22"/>
                <w:szCs w:val="22"/>
              </w:rPr>
            </w:pPr>
            <w:r w:rsidRPr="00E41A73">
              <w:rPr>
                <w:sz w:val="22"/>
                <w:szCs w:val="22"/>
              </w:rPr>
              <w:t>0,0</w:t>
            </w:r>
          </w:p>
        </w:tc>
        <w:tc>
          <w:tcPr>
            <w:tcW w:w="1616" w:type="dxa"/>
          </w:tcPr>
          <w:p w:rsidR="00C633E1" w:rsidRPr="0032720F" w:rsidRDefault="00C633E1" w:rsidP="007A460D">
            <w:pPr>
              <w:jc w:val="center"/>
              <w:rPr>
                <w:sz w:val="22"/>
                <w:szCs w:val="22"/>
              </w:rPr>
            </w:pPr>
            <w:r w:rsidRPr="0032720F">
              <w:rPr>
                <w:sz w:val="22"/>
                <w:szCs w:val="22"/>
              </w:rPr>
              <w:t>270,0</w:t>
            </w:r>
          </w:p>
        </w:tc>
        <w:tc>
          <w:tcPr>
            <w:tcW w:w="1380" w:type="dxa"/>
            <w:noWrap/>
            <w:vAlign w:val="center"/>
          </w:tcPr>
          <w:p w:rsidR="00C633E1" w:rsidRPr="002D1C50" w:rsidRDefault="00C633E1" w:rsidP="007A460D">
            <w:pPr>
              <w:jc w:val="center"/>
              <w:rPr>
                <w:sz w:val="22"/>
                <w:szCs w:val="22"/>
              </w:rPr>
            </w:pPr>
            <w:r w:rsidRPr="002D1C50">
              <w:rPr>
                <w:sz w:val="22"/>
                <w:szCs w:val="22"/>
              </w:rPr>
              <w:t>0,0</w:t>
            </w:r>
          </w:p>
        </w:tc>
        <w:tc>
          <w:tcPr>
            <w:tcW w:w="1380" w:type="dxa"/>
            <w:gridSpan w:val="2"/>
            <w:noWrap/>
            <w:vAlign w:val="center"/>
          </w:tcPr>
          <w:p w:rsidR="00C633E1" w:rsidRPr="005509F0" w:rsidRDefault="00C633E1" w:rsidP="007A460D">
            <w:pPr>
              <w:jc w:val="center"/>
              <w:rPr>
                <w:sz w:val="22"/>
                <w:szCs w:val="22"/>
              </w:rPr>
            </w:pPr>
            <w:r w:rsidRPr="005509F0">
              <w:rPr>
                <w:sz w:val="22"/>
                <w:szCs w:val="22"/>
              </w:rPr>
              <w:t>0,0</w:t>
            </w:r>
          </w:p>
        </w:tc>
        <w:tc>
          <w:tcPr>
            <w:tcW w:w="1284" w:type="dxa"/>
            <w:gridSpan w:val="2"/>
            <w:noWrap/>
            <w:vAlign w:val="center"/>
          </w:tcPr>
          <w:p w:rsidR="00C633E1" w:rsidRPr="005509F0" w:rsidRDefault="00C633E1" w:rsidP="007A460D">
            <w:pPr>
              <w:jc w:val="center"/>
              <w:rPr>
                <w:sz w:val="22"/>
                <w:szCs w:val="22"/>
              </w:rPr>
            </w:pPr>
            <w:r w:rsidRPr="005509F0">
              <w:rPr>
                <w:sz w:val="22"/>
                <w:szCs w:val="22"/>
              </w:rPr>
              <w:t>0,0</w:t>
            </w:r>
          </w:p>
        </w:tc>
      </w:tr>
      <w:tr w:rsidR="00C633E1" w:rsidRPr="008A46C0" w:rsidTr="007A460D">
        <w:trPr>
          <w:trHeight w:val="570"/>
        </w:trPr>
        <w:tc>
          <w:tcPr>
            <w:tcW w:w="3843" w:type="dxa"/>
            <w:vAlign w:val="center"/>
          </w:tcPr>
          <w:p w:rsidR="00C633E1" w:rsidRPr="005509F0" w:rsidRDefault="00C633E1" w:rsidP="007A460D">
            <w:pPr>
              <w:rPr>
                <w:b/>
                <w:bCs/>
                <w:sz w:val="22"/>
                <w:szCs w:val="22"/>
                <w:highlight w:val="lightGray"/>
              </w:rPr>
            </w:pPr>
            <w:r w:rsidRPr="005509F0">
              <w:rPr>
                <w:b/>
                <w:bCs/>
                <w:sz w:val="22"/>
                <w:szCs w:val="22"/>
              </w:rPr>
              <w:t>БЕЗВОЗМЕЗДНЫЕ ПОСТУПЛЕНИЯ</w:t>
            </w:r>
          </w:p>
        </w:tc>
        <w:tc>
          <w:tcPr>
            <w:tcW w:w="1238" w:type="dxa"/>
          </w:tcPr>
          <w:p w:rsidR="00C633E1" w:rsidRPr="00E41A73" w:rsidRDefault="00C633E1" w:rsidP="007A460D">
            <w:pPr>
              <w:jc w:val="center"/>
              <w:rPr>
                <w:b/>
                <w:sz w:val="22"/>
                <w:szCs w:val="22"/>
              </w:rPr>
            </w:pPr>
            <w:r w:rsidRPr="00E41A73">
              <w:rPr>
                <w:b/>
                <w:sz w:val="22"/>
                <w:szCs w:val="22"/>
              </w:rPr>
              <w:t>287854,8</w:t>
            </w:r>
          </w:p>
        </w:tc>
        <w:tc>
          <w:tcPr>
            <w:tcW w:w="1616" w:type="dxa"/>
          </w:tcPr>
          <w:p w:rsidR="00C633E1" w:rsidRPr="00600DE0" w:rsidRDefault="00C633E1" w:rsidP="007A460D">
            <w:pPr>
              <w:jc w:val="center"/>
              <w:rPr>
                <w:b/>
                <w:sz w:val="22"/>
                <w:szCs w:val="22"/>
              </w:rPr>
            </w:pPr>
            <w:r>
              <w:rPr>
                <w:b/>
                <w:sz w:val="22"/>
                <w:szCs w:val="22"/>
              </w:rPr>
              <w:t>474127,0</w:t>
            </w:r>
          </w:p>
        </w:tc>
        <w:tc>
          <w:tcPr>
            <w:tcW w:w="1380" w:type="dxa"/>
          </w:tcPr>
          <w:p w:rsidR="00C633E1" w:rsidRPr="002A3BE8" w:rsidRDefault="00C633E1" w:rsidP="007A460D">
            <w:pPr>
              <w:jc w:val="center"/>
              <w:rPr>
                <w:b/>
                <w:sz w:val="22"/>
                <w:szCs w:val="22"/>
              </w:rPr>
            </w:pPr>
            <w:r w:rsidRPr="002A3BE8">
              <w:rPr>
                <w:b/>
                <w:sz w:val="22"/>
                <w:szCs w:val="22"/>
              </w:rPr>
              <w:t>305794,9</w:t>
            </w:r>
          </w:p>
        </w:tc>
        <w:tc>
          <w:tcPr>
            <w:tcW w:w="1380" w:type="dxa"/>
            <w:gridSpan w:val="2"/>
          </w:tcPr>
          <w:p w:rsidR="00C633E1" w:rsidRPr="0041733C" w:rsidRDefault="00C633E1" w:rsidP="007A460D">
            <w:pPr>
              <w:jc w:val="center"/>
              <w:rPr>
                <w:b/>
                <w:sz w:val="22"/>
                <w:szCs w:val="22"/>
              </w:rPr>
            </w:pPr>
            <w:r w:rsidRPr="0041733C">
              <w:rPr>
                <w:b/>
                <w:sz w:val="22"/>
                <w:szCs w:val="22"/>
              </w:rPr>
              <w:t>253538,0</w:t>
            </w:r>
          </w:p>
        </w:tc>
        <w:tc>
          <w:tcPr>
            <w:tcW w:w="1284" w:type="dxa"/>
            <w:gridSpan w:val="2"/>
          </w:tcPr>
          <w:p w:rsidR="00C633E1" w:rsidRPr="0041733C" w:rsidRDefault="00C633E1" w:rsidP="007A460D">
            <w:pPr>
              <w:rPr>
                <w:b/>
                <w:sz w:val="22"/>
                <w:szCs w:val="22"/>
              </w:rPr>
            </w:pPr>
            <w:r w:rsidRPr="0041733C">
              <w:rPr>
                <w:b/>
                <w:sz w:val="22"/>
                <w:szCs w:val="22"/>
              </w:rPr>
              <w:t>246697,7</w:t>
            </w:r>
          </w:p>
        </w:tc>
      </w:tr>
      <w:tr w:rsidR="00C633E1" w:rsidRPr="008A46C0" w:rsidTr="007A460D">
        <w:trPr>
          <w:trHeight w:val="300"/>
        </w:trPr>
        <w:tc>
          <w:tcPr>
            <w:tcW w:w="3843" w:type="dxa"/>
            <w:vAlign w:val="bottom"/>
          </w:tcPr>
          <w:p w:rsidR="00C633E1" w:rsidRPr="0041733C" w:rsidRDefault="00C633E1" w:rsidP="007A460D">
            <w:pPr>
              <w:rPr>
                <w:sz w:val="22"/>
                <w:szCs w:val="22"/>
              </w:rPr>
            </w:pPr>
            <w:r w:rsidRPr="0041733C">
              <w:rPr>
                <w:sz w:val="22"/>
                <w:szCs w:val="22"/>
              </w:rPr>
              <w:t>Дотации бюджетам муниципальных образований</w:t>
            </w:r>
          </w:p>
        </w:tc>
        <w:tc>
          <w:tcPr>
            <w:tcW w:w="1238" w:type="dxa"/>
            <w:vAlign w:val="center"/>
          </w:tcPr>
          <w:p w:rsidR="00C633E1" w:rsidRPr="00E41A73" w:rsidRDefault="00C633E1" w:rsidP="007A460D">
            <w:pPr>
              <w:jc w:val="center"/>
              <w:rPr>
                <w:sz w:val="22"/>
                <w:szCs w:val="22"/>
              </w:rPr>
            </w:pPr>
            <w:r w:rsidRPr="00E41A73">
              <w:rPr>
                <w:sz w:val="22"/>
                <w:szCs w:val="22"/>
              </w:rPr>
              <w:t>172443,0</w:t>
            </w:r>
          </w:p>
        </w:tc>
        <w:tc>
          <w:tcPr>
            <w:tcW w:w="1616" w:type="dxa"/>
          </w:tcPr>
          <w:p w:rsidR="00C633E1" w:rsidRPr="00600DE0" w:rsidRDefault="00C633E1" w:rsidP="007A460D">
            <w:pPr>
              <w:jc w:val="center"/>
              <w:rPr>
                <w:sz w:val="22"/>
                <w:szCs w:val="22"/>
              </w:rPr>
            </w:pPr>
            <w:r>
              <w:rPr>
                <w:sz w:val="22"/>
                <w:szCs w:val="22"/>
              </w:rPr>
              <w:t>182108,0</w:t>
            </w:r>
          </w:p>
        </w:tc>
        <w:tc>
          <w:tcPr>
            <w:tcW w:w="1380" w:type="dxa"/>
            <w:noWrap/>
            <w:vAlign w:val="center"/>
          </w:tcPr>
          <w:p w:rsidR="00C633E1" w:rsidRPr="005509F0" w:rsidRDefault="00C633E1" w:rsidP="007A460D">
            <w:pPr>
              <w:jc w:val="center"/>
              <w:rPr>
                <w:sz w:val="22"/>
                <w:szCs w:val="22"/>
              </w:rPr>
            </w:pPr>
            <w:r w:rsidRPr="005509F0">
              <w:rPr>
                <w:sz w:val="22"/>
                <w:szCs w:val="22"/>
              </w:rPr>
              <w:t>197077,0</w:t>
            </w:r>
          </w:p>
        </w:tc>
        <w:tc>
          <w:tcPr>
            <w:tcW w:w="1380" w:type="dxa"/>
            <w:gridSpan w:val="2"/>
            <w:noWrap/>
            <w:vAlign w:val="center"/>
          </w:tcPr>
          <w:p w:rsidR="00C633E1" w:rsidRPr="0041733C" w:rsidRDefault="00C633E1" w:rsidP="007A460D">
            <w:pPr>
              <w:jc w:val="center"/>
              <w:rPr>
                <w:sz w:val="22"/>
                <w:szCs w:val="22"/>
              </w:rPr>
            </w:pPr>
            <w:r w:rsidRPr="0041733C">
              <w:rPr>
                <w:sz w:val="22"/>
                <w:szCs w:val="22"/>
              </w:rPr>
              <w:t>132406,0</w:t>
            </w:r>
          </w:p>
        </w:tc>
        <w:tc>
          <w:tcPr>
            <w:tcW w:w="1284" w:type="dxa"/>
            <w:gridSpan w:val="2"/>
            <w:noWrap/>
            <w:vAlign w:val="center"/>
          </w:tcPr>
          <w:p w:rsidR="00C633E1" w:rsidRPr="0041733C" w:rsidRDefault="00C633E1" w:rsidP="007A460D">
            <w:pPr>
              <w:jc w:val="center"/>
              <w:rPr>
                <w:sz w:val="22"/>
                <w:szCs w:val="22"/>
              </w:rPr>
            </w:pPr>
            <w:r w:rsidRPr="0041733C">
              <w:rPr>
                <w:sz w:val="22"/>
                <w:szCs w:val="22"/>
              </w:rPr>
              <w:t>133266,0</w:t>
            </w:r>
          </w:p>
        </w:tc>
      </w:tr>
      <w:tr w:rsidR="00C633E1" w:rsidRPr="008A46C0" w:rsidTr="007A460D">
        <w:trPr>
          <w:trHeight w:val="300"/>
        </w:trPr>
        <w:tc>
          <w:tcPr>
            <w:tcW w:w="3843" w:type="dxa"/>
            <w:vAlign w:val="bottom"/>
          </w:tcPr>
          <w:p w:rsidR="00C633E1" w:rsidRPr="0041733C" w:rsidRDefault="00C633E1" w:rsidP="007A460D">
            <w:pPr>
              <w:rPr>
                <w:sz w:val="22"/>
                <w:szCs w:val="22"/>
              </w:rPr>
            </w:pPr>
            <w:r w:rsidRPr="0041733C">
              <w:rPr>
                <w:sz w:val="22"/>
                <w:szCs w:val="22"/>
              </w:rPr>
              <w:t>Субсидии бюджетам муниципальных образований</w:t>
            </w:r>
          </w:p>
        </w:tc>
        <w:tc>
          <w:tcPr>
            <w:tcW w:w="1238" w:type="dxa"/>
            <w:vAlign w:val="center"/>
          </w:tcPr>
          <w:p w:rsidR="00C633E1" w:rsidRPr="00E41A73" w:rsidRDefault="00C633E1" w:rsidP="007A460D">
            <w:pPr>
              <w:jc w:val="center"/>
              <w:rPr>
                <w:sz w:val="22"/>
                <w:szCs w:val="22"/>
              </w:rPr>
            </w:pPr>
            <w:r w:rsidRPr="00E41A73">
              <w:rPr>
                <w:sz w:val="22"/>
                <w:szCs w:val="22"/>
              </w:rPr>
              <w:t>0,0</w:t>
            </w:r>
          </w:p>
        </w:tc>
        <w:tc>
          <w:tcPr>
            <w:tcW w:w="1616" w:type="dxa"/>
          </w:tcPr>
          <w:p w:rsidR="00C633E1" w:rsidRPr="00600DE0" w:rsidRDefault="00C633E1" w:rsidP="007A460D">
            <w:pPr>
              <w:jc w:val="center"/>
              <w:rPr>
                <w:sz w:val="22"/>
                <w:szCs w:val="22"/>
              </w:rPr>
            </w:pPr>
            <w:r>
              <w:rPr>
                <w:sz w:val="22"/>
                <w:szCs w:val="22"/>
              </w:rPr>
              <w:t>156898,2</w:t>
            </w:r>
          </w:p>
        </w:tc>
        <w:tc>
          <w:tcPr>
            <w:tcW w:w="1380" w:type="dxa"/>
            <w:noWrap/>
            <w:vAlign w:val="center"/>
          </w:tcPr>
          <w:p w:rsidR="00C633E1" w:rsidRPr="005509F0" w:rsidRDefault="00C633E1" w:rsidP="007A460D">
            <w:pPr>
              <w:jc w:val="center"/>
              <w:rPr>
                <w:sz w:val="22"/>
                <w:szCs w:val="22"/>
              </w:rPr>
            </w:pPr>
            <w:r w:rsidRPr="005509F0">
              <w:rPr>
                <w:sz w:val="22"/>
                <w:szCs w:val="22"/>
              </w:rPr>
              <w:t>0,0</w:t>
            </w:r>
          </w:p>
        </w:tc>
        <w:tc>
          <w:tcPr>
            <w:tcW w:w="1380" w:type="dxa"/>
            <w:gridSpan w:val="2"/>
            <w:noWrap/>
            <w:vAlign w:val="center"/>
          </w:tcPr>
          <w:p w:rsidR="00C633E1" w:rsidRPr="0041733C" w:rsidRDefault="00C633E1" w:rsidP="007A460D">
            <w:pPr>
              <w:jc w:val="center"/>
              <w:rPr>
                <w:sz w:val="22"/>
                <w:szCs w:val="22"/>
              </w:rPr>
            </w:pPr>
            <w:r w:rsidRPr="0041733C">
              <w:rPr>
                <w:sz w:val="22"/>
                <w:szCs w:val="22"/>
              </w:rPr>
              <w:t>0,0</w:t>
            </w:r>
          </w:p>
        </w:tc>
        <w:tc>
          <w:tcPr>
            <w:tcW w:w="1284" w:type="dxa"/>
            <w:gridSpan w:val="2"/>
            <w:noWrap/>
            <w:vAlign w:val="center"/>
          </w:tcPr>
          <w:p w:rsidR="00C633E1" w:rsidRPr="0041733C" w:rsidRDefault="00C633E1" w:rsidP="007A460D">
            <w:pPr>
              <w:jc w:val="center"/>
              <w:rPr>
                <w:sz w:val="22"/>
                <w:szCs w:val="22"/>
              </w:rPr>
            </w:pPr>
            <w:r w:rsidRPr="0041733C">
              <w:rPr>
                <w:sz w:val="22"/>
                <w:szCs w:val="22"/>
              </w:rPr>
              <w:t>0,0</w:t>
            </w:r>
          </w:p>
        </w:tc>
      </w:tr>
      <w:tr w:rsidR="00C633E1" w:rsidRPr="008A46C0" w:rsidTr="007A460D">
        <w:trPr>
          <w:trHeight w:val="300"/>
        </w:trPr>
        <w:tc>
          <w:tcPr>
            <w:tcW w:w="3843" w:type="dxa"/>
            <w:vAlign w:val="bottom"/>
          </w:tcPr>
          <w:p w:rsidR="00C633E1" w:rsidRPr="0041733C" w:rsidRDefault="00C633E1" w:rsidP="007A460D">
            <w:pPr>
              <w:rPr>
                <w:sz w:val="22"/>
                <w:szCs w:val="22"/>
              </w:rPr>
            </w:pPr>
            <w:r w:rsidRPr="0041733C">
              <w:rPr>
                <w:sz w:val="22"/>
                <w:szCs w:val="22"/>
              </w:rPr>
              <w:t>Субвенции бюджетам муниципальных образований</w:t>
            </w:r>
          </w:p>
        </w:tc>
        <w:tc>
          <w:tcPr>
            <w:tcW w:w="1238" w:type="dxa"/>
            <w:vAlign w:val="center"/>
          </w:tcPr>
          <w:p w:rsidR="00C633E1" w:rsidRPr="00E41A73" w:rsidRDefault="00C633E1" w:rsidP="007A460D">
            <w:pPr>
              <w:jc w:val="center"/>
              <w:rPr>
                <w:sz w:val="22"/>
                <w:szCs w:val="22"/>
              </w:rPr>
            </w:pPr>
            <w:r w:rsidRPr="00E41A73">
              <w:rPr>
                <w:sz w:val="22"/>
                <w:szCs w:val="22"/>
              </w:rPr>
              <w:t>114607,5</w:t>
            </w:r>
          </w:p>
        </w:tc>
        <w:tc>
          <w:tcPr>
            <w:tcW w:w="1616" w:type="dxa"/>
          </w:tcPr>
          <w:p w:rsidR="00C633E1" w:rsidRPr="00600DE0" w:rsidRDefault="00C633E1" w:rsidP="007A460D">
            <w:pPr>
              <w:jc w:val="center"/>
              <w:rPr>
                <w:sz w:val="22"/>
                <w:szCs w:val="22"/>
              </w:rPr>
            </w:pPr>
            <w:r>
              <w:rPr>
                <w:sz w:val="22"/>
                <w:szCs w:val="22"/>
              </w:rPr>
              <w:t>131029,3</w:t>
            </w:r>
          </w:p>
        </w:tc>
        <w:tc>
          <w:tcPr>
            <w:tcW w:w="1380" w:type="dxa"/>
            <w:noWrap/>
            <w:vAlign w:val="center"/>
          </w:tcPr>
          <w:p w:rsidR="00C633E1" w:rsidRPr="005509F0" w:rsidRDefault="00C633E1" w:rsidP="007A460D">
            <w:pPr>
              <w:jc w:val="center"/>
              <w:rPr>
                <w:sz w:val="22"/>
                <w:szCs w:val="22"/>
              </w:rPr>
            </w:pPr>
            <w:r w:rsidRPr="005509F0">
              <w:rPr>
                <w:sz w:val="22"/>
                <w:szCs w:val="22"/>
              </w:rPr>
              <w:t>108</w:t>
            </w:r>
            <w:r>
              <w:rPr>
                <w:sz w:val="22"/>
                <w:szCs w:val="22"/>
              </w:rPr>
              <w:t>315</w:t>
            </w:r>
            <w:r w:rsidRPr="005509F0">
              <w:rPr>
                <w:sz w:val="22"/>
                <w:szCs w:val="22"/>
              </w:rPr>
              <w:t>,</w:t>
            </w:r>
            <w:r>
              <w:rPr>
                <w:sz w:val="22"/>
                <w:szCs w:val="22"/>
              </w:rPr>
              <w:t>1</w:t>
            </w:r>
          </w:p>
        </w:tc>
        <w:tc>
          <w:tcPr>
            <w:tcW w:w="1380" w:type="dxa"/>
            <w:gridSpan w:val="2"/>
            <w:noWrap/>
            <w:vAlign w:val="center"/>
          </w:tcPr>
          <w:p w:rsidR="00C633E1" w:rsidRPr="0041733C" w:rsidRDefault="00C633E1" w:rsidP="007A460D">
            <w:pPr>
              <w:jc w:val="center"/>
              <w:rPr>
                <w:sz w:val="22"/>
                <w:szCs w:val="22"/>
              </w:rPr>
            </w:pPr>
            <w:r w:rsidRPr="0041733C">
              <w:rPr>
                <w:sz w:val="22"/>
                <w:szCs w:val="22"/>
              </w:rPr>
              <w:t>120679,3</w:t>
            </w:r>
          </w:p>
        </w:tc>
        <w:tc>
          <w:tcPr>
            <w:tcW w:w="1284" w:type="dxa"/>
            <w:gridSpan w:val="2"/>
            <w:noWrap/>
            <w:vAlign w:val="center"/>
          </w:tcPr>
          <w:p w:rsidR="00C633E1" w:rsidRPr="0041733C" w:rsidRDefault="00C633E1" w:rsidP="007A460D">
            <w:pPr>
              <w:jc w:val="center"/>
              <w:rPr>
                <w:sz w:val="22"/>
                <w:szCs w:val="22"/>
              </w:rPr>
            </w:pPr>
            <w:r w:rsidRPr="0041733C">
              <w:rPr>
                <w:sz w:val="22"/>
                <w:szCs w:val="22"/>
              </w:rPr>
              <w:t>112969,6</w:t>
            </w:r>
          </w:p>
        </w:tc>
      </w:tr>
      <w:tr w:rsidR="00C633E1" w:rsidRPr="008A46C0" w:rsidTr="007A460D">
        <w:trPr>
          <w:trHeight w:val="300"/>
        </w:trPr>
        <w:tc>
          <w:tcPr>
            <w:tcW w:w="3843" w:type="dxa"/>
            <w:vAlign w:val="bottom"/>
          </w:tcPr>
          <w:p w:rsidR="00C633E1" w:rsidRPr="0041733C" w:rsidRDefault="00C633E1" w:rsidP="007A460D">
            <w:pPr>
              <w:rPr>
                <w:sz w:val="22"/>
                <w:szCs w:val="22"/>
              </w:rPr>
            </w:pPr>
            <w:r>
              <w:rPr>
                <w:sz w:val="22"/>
                <w:szCs w:val="22"/>
              </w:rPr>
              <w:t>С</w:t>
            </w:r>
            <w:r w:rsidRPr="0041733C">
              <w:rPr>
                <w:sz w:val="22"/>
                <w:szCs w:val="22"/>
              </w:rPr>
              <w:t>убвенции (воинский учет + суд)</w:t>
            </w:r>
          </w:p>
        </w:tc>
        <w:tc>
          <w:tcPr>
            <w:tcW w:w="1238" w:type="dxa"/>
            <w:vAlign w:val="center"/>
          </w:tcPr>
          <w:p w:rsidR="00C633E1" w:rsidRPr="00E41A73" w:rsidRDefault="00C633E1" w:rsidP="007A460D">
            <w:pPr>
              <w:jc w:val="center"/>
              <w:rPr>
                <w:sz w:val="22"/>
                <w:szCs w:val="22"/>
              </w:rPr>
            </w:pPr>
          </w:p>
        </w:tc>
        <w:tc>
          <w:tcPr>
            <w:tcW w:w="1616" w:type="dxa"/>
          </w:tcPr>
          <w:p w:rsidR="00C633E1" w:rsidRPr="00600DE0" w:rsidRDefault="00C633E1" w:rsidP="007A460D">
            <w:pPr>
              <w:jc w:val="center"/>
              <w:rPr>
                <w:sz w:val="22"/>
                <w:szCs w:val="22"/>
              </w:rPr>
            </w:pPr>
            <w:r>
              <w:rPr>
                <w:sz w:val="22"/>
                <w:szCs w:val="22"/>
              </w:rPr>
              <w:t>702,9</w:t>
            </w:r>
          </w:p>
        </w:tc>
        <w:tc>
          <w:tcPr>
            <w:tcW w:w="1380" w:type="dxa"/>
            <w:noWrap/>
            <w:vAlign w:val="center"/>
          </w:tcPr>
          <w:p w:rsidR="00C633E1" w:rsidRPr="00B74235" w:rsidRDefault="00C633E1" w:rsidP="007A460D">
            <w:pPr>
              <w:jc w:val="center"/>
              <w:rPr>
                <w:sz w:val="22"/>
                <w:szCs w:val="22"/>
              </w:rPr>
            </w:pPr>
            <w:r w:rsidRPr="00B74235">
              <w:rPr>
                <w:sz w:val="22"/>
                <w:szCs w:val="22"/>
              </w:rPr>
              <w:t>402,</w:t>
            </w:r>
            <w:r>
              <w:rPr>
                <w:sz w:val="22"/>
                <w:szCs w:val="22"/>
              </w:rPr>
              <w:t>9</w:t>
            </w:r>
          </w:p>
        </w:tc>
        <w:tc>
          <w:tcPr>
            <w:tcW w:w="1380" w:type="dxa"/>
            <w:gridSpan w:val="2"/>
            <w:noWrap/>
            <w:vAlign w:val="center"/>
          </w:tcPr>
          <w:p w:rsidR="00C633E1" w:rsidRPr="0041733C" w:rsidRDefault="00C633E1" w:rsidP="007A460D">
            <w:pPr>
              <w:jc w:val="center"/>
              <w:rPr>
                <w:sz w:val="22"/>
                <w:szCs w:val="22"/>
              </w:rPr>
            </w:pPr>
            <w:r w:rsidRPr="0041733C">
              <w:rPr>
                <w:sz w:val="22"/>
                <w:szCs w:val="22"/>
              </w:rPr>
              <w:t>452,7</w:t>
            </w:r>
          </w:p>
        </w:tc>
        <w:tc>
          <w:tcPr>
            <w:tcW w:w="1284" w:type="dxa"/>
            <w:gridSpan w:val="2"/>
            <w:noWrap/>
            <w:vAlign w:val="center"/>
          </w:tcPr>
          <w:p w:rsidR="00C633E1" w:rsidRPr="0041733C" w:rsidRDefault="00C633E1" w:rsidP="007A460D">
            <w:pPr>
              <w:jc w:val="center"/>
              <w:rPr>
                <w:sz w:val="22"/>
                <w:szCs w:val="22"/>
              </w:rPr>
            </w:pPr>
            <w:r w:rsidRPr="0041733C">
              <w:rPr>
                <w:sz w:val="22"/>
                <w:szCs w:val="22"/>
              </w:rPr>
              <w:t>462,1</w:t>
            </w:r>
          </w:p>
        </w:tc>
      </w:tr>
      <w:tr w:rsidR="00C633E1" w:rsidRPr="008A46C0" w:rsidTr="007A460D">
        <w:trPr>
          <w:trHeight w:val="300"/>
        </w:trPr>
        <w:tc>
          <w:tcPr>
            <w:tcW w:w="3843" w:type="dxa"/>
            <w:vAlign w:val="bottom"/>
          </w:tcPr>
          <w:p w:rsidR="00C633E1" w:rsidRDefault="00C633E1" w:rsidP="007A460D">
            <w:pPr>
              <w:rPr>
                <w:sz w:val="22"/>
                <w:szCs w:val="22"/>
              </w:rPr>
            </w:pPr>
            <w:r>
              <w:rPr>
                <w:sz w:val="22"/>
                <w:szCs w:val="22"/>
              </w:rPr>
              <w:t>Иные межбюджетные трансферты</w:t>
            </w:r>
          </w:p>
        </w:tc>
        <w:tc>
          <w:tcPr>
            <w:tcW w:w="1238" w:type="dxa"/>
            <w:vAlign w:val="center"/>
          </w:tcPr>
          <w:p w:rsidR="00C633E1" w:rsidRPr="00E41A73" w:rsidRDefault="00C633E1" w:rsidP="007A460D">
            <w:pPr>
              <w:jc w:val="center"/>
              <w:rPr>
                <w:sz w:val="22"/>
                <w:szCs w:val="22"/>
              </w:rPr>
            </w:pPr>
            <w:r w:rsidRPr="00E41A73">
              <w:rPr>
                <w:sz w:val="22"/>
                <w:szCs w:val="22"/>
              </w:rPr>
              <w:t>804,3</w:t>
            </w:r>
          </w:p>
        </w:tc>
        <w:tc>
          <w:tcPr>
            <w:tcW w:w="1616" w:type="dxa"/>
          </w:tcPr>
          <w:p w:rsidR="00C633E1" w:rsidRDefault="00C633E1" w:rsidP="007A460D">
            <w:pPr>
              <w:jc w:val="center"/>
              <w:rPr>
                <w:sz w:val="22"/>
                <w:szCs w:val="22"/>
              </w:rPr>
            </w:pPr>
            <w:r>
              <w:rPr>
                <w:sz w:val="22"/>
                <w:szCs w:val="22"/>
              </w:rPr>
              <w:t>2960,0</w:t>
            </w:r>
          </w:p>
        </w:tc>
        <w:tc>
          <w:tcPr>
            <w:tcW w:w="1380" w:type="dxa"/>
            <w:noWrap/>
            <w:vAlign w:val="center"/>
          </w:tcPr>
          <w:p w:rsidR="00C633E1" w:rsidRPr="00B74235" w:rsidRDefault="00C633E1" w:rsidP="007A460D">
            <w:pPr>
              <w:jc w:val="center"/>
              <w:rPr>
                <w:sz w:val="22"/>
                <w:szCs w:val="22"/>
              </w:rPr>
            </w:pPr>
          </w:p>
        </w:tc>
        <w:tc>
          <w:tcPr>
            <w:tcW w:w="1380" w:type="dxa"/>
            <w:gridSpan w:val="2"/>
            <w:noWrap/>
            <w:vAlign w:val="center"/>
          </w:tcPr>
          <w:p w:rsidR="00C633E1" w:rsidRPr="0041733C" w:rsidRDefault="00C633E1" w:rsidP="007A460D">
            <w:pPr>
              <w:jc w:val="center"/>
              <w:rPr>
                <w:sz w:val="22"/>
                <w:szCs w:val="22"/>
              </w:rPr>
            </w:pPr>
          </w:p>
        </w:tc>
        <w:tc>
          <w:tcPr>
            <w:tcW w:w="1284" w:type="dxa"/>
            <w:gridSpan w:val="2"/>
            <w:noWrap/>
            <w:vAlign w:val="center"/>
          </w:tcPr>
          <w:p w:rsidR="00C633E1" w:rsidRPr="0041733C" w:rsidRDefault="00C633E1" w:rsidP="007A460D">
            <w:pPr>
              <w:jc w:val="center"/>
              <w:rPr>
                <w:sz w:val="22"/>
                <w:szCs w:val="22"/>
              </w:rPr>
            </w:pPr>
          </w:p>
        </w:tc>
      </w:tr>
      <w:tr w:rsidR="00C633E1" w:rsidRPr="008A46C0" w:rsidTr="007A460D">
        <w:trPr>
          <w:trHeight w:val="300"/>
        </w:trPr>
        <w:tc>
          <w:tcPr>
            <w:tcW w:w="3843" w:type="dxa"/>
            <w:vAlign w:val="bottom"/>
          </w:tcPr>
          <w:p w:rsidR="00C633E1" w:rsidRPr="0041733C" w:rsidRDefault="00C633E1" w:rsidP="007A460D">
            <w:pPr>
              <w:rPr>
                <w:sz w:val="22"/>
                <w:szCs w:val="22"/>
              </w:rPr>
            </w:pPr>
            <w:r w:rsidRPr="0041733C">
              <w:rPr>
                <w:sz w:val="22"/>
                <w:szCs w:val="22"/>
              </w:rPr>
              <w:t>Прочие безвозмездные поступления</w:t>
            </w:r>
          </w:p>
        </w:tc>
        <w:tc>
          <w:tcPr>
            <w:tcW w:w="1238" w:type="dxa"/>
            <w:vAlign w:val="center"/>
          </w:tcPr>
          <w:p w:rsidR="00C633E1" w:rsidRPr="00E41A73" w:rsidRDefault="00C633E1" w:rsidP="007A460D">
            <w:pPr>
              <w:jc w:val="center"/>
              <w:rPr>
                <w:sz w:val="22"/>
                <w:szCs w:val="22"/>
              </w:rPr>
            </w:pPr>
            <w:r w:rsidRPr="00E41A73">
              <w:rPr>
                <w:sz w:val="22"/>
                <w:szCs w:val="22"/>
              </w:rPr>
              <w:t>0,0</w:t>
            </w:r>
          </w:p>
        </w:tc>
        <w:tc>
          <w:tcPr>
            <w:tcW w:w="1616" w:type="dxa"/>
          </w:tcPr>
          <w:p w:rsidR="00C633E1" w:rsidRPr="00600DE0" w:rsidRDefault="00C633E1" w:rsidP="007A460D">
            <w:pPr>
              <w:jc w:val="center"/>
              <w:rPr>
                <w:sz w:val="22"/>
                <w:szCs w:val="22"/>
              </w:rPr>
            </w:pPr>
            <w:r w:rsidRPr="00600DE0">
              <w:rPr>
                <w:sz w:val="22"/>
                <w:szCs w:val="22"/>
              </w:rPr>
              <w:t>527,1</w:t>
            </w:r>
          </w:p>
        </w:tc>
        <w:tc>
          <w:tcPr>
            <w:tcW w:w="1380" w:type="dxa"/>
            <w:noWrap/>
            <w:vAlign w:val="center"/>
          </w:tcPr>
          <w:p w:rsidR="00C633E1" w:rsidRPr="002A3BE8" w:rsidRDefault="00C633E1" w:rsidP="007A460D">
            <w:pPr>
              <w:jc w:val="center"/>
              <w:rPr>
                <w:sz w:val="22"/>
                <w:szCs w:val="22"/>
              </w:rPr>
            </w:pPr>
            <w:r w:rsidRPr="002A3BE8">
              <w:rPr>
                <w:sz w:val="22"/>
                <w:szCs w:val="22"/>
              </w:rPr>
              <w:t>0,0</w:t>
            </w:r>
          </w:p>
        </w:tc>
        <w:tc>
          <w:tcPr>
            <w:tcW w:w="1380" w:type="dxa"/>
            <w:gridSpan w:val="2"/>
            <w:noWrap/>
            <w:vAlign w:val="center"/>
          </w:tcPr>
          <w:p w:rsidR="00C633E1" w:rsidRPr="0041733C" w:rsidRDefault="00C633E1" w:rsidP="007A460D">
            <w:pPr>
              <w:jc w:val="center"/>
              <w:rPr>
                <w:sz w:val="22"/>
                <w:szCs w:val="22"/>
              </w:rPr>
            </w:pPr>
            <w:r w:rsidRPr="0041733C">
              <w:rPr>
                <w:sz w:val="22"/>
                <w:szCs w:val="22"/>
              </w:rPr>
              <w:t>0,0</w:t>
            </w:r>
          </w:p>
        </w:tc>
        <w:tc>
          <w:tcPr>
            <w:tcW w:w="1284" w:type="dxa"/>
            <w:gridSpan w:val="2"/>
            <w:noWrap/>
            <w:vAlign w:val="center"/>
          </w:tcPr>
          <w:p w:rsidR="00C633E1" w:rsidRPr="0041733C" w:rsidRDefault="00C633E1" w:rsidP="007A460D">
            <w:pPr>
              <w:jc w:val="center"/>
              <w:rPr>
                <w:sz w:val="22"/>
                <w:szCs w:val="22"/>
              </w:rPr>
            </w:pPr>
            <w:r w:rsidRPr="0041733C">
              <w:rPr>
                <w:sz w:val="22"/>
                <w:szCs w:val="22"/>
              </w:rPr>
              <w:t>0,0</w:t>
            </w:r>
          </w:p>
        </w:tc>
      </w:tr>
      <w:tr w:rsidR="00C633E1" w:rsidRPr="008A46C0" w:rsidTr="007A460D">
        <w:trPr>
          <w:trHeight w:val="300"/>
        </w:trPr>
        <w:tc>
          <w:tcPr>
            <w:tcW w:w="3843" w:type="dxa"/>
            <w:vAlign w:val="bottom"/>
          </w:tcPr>
          <w:p w:rsidR="00C633E1" w:rsidRPr="0041733C" w:rsidRDefault="00C633E1" w:rsidP="007A460D">
            <w:pPr>
              <w:rPr>
                <w:sz w:val="22"/>
                <w:szCs w:val="22"/>
              </w:rPr>
            </w:pPr>
            <w:r>
              <w:rPr>
                <w:sz w:val="22"/>
                <w:szCs w:val="22"/>
              </w:rPr>
              <w:t>Доходы бюджетов, имеющих целевое назначение прошлых лет</w:t>
            </w:r>
          </w:p>
        </w:tc>
        <w:tc>
          <w:tcPr>
            <w:tcW w:w="1238" w:type="dxa"/>
            <w:vAlign w:val="center"/>
          </w:tcPr>
          <w:p w:rsidR="00C633E1" w:rsidRPr="00E41A73" w:rsidRDefault="00C633E1" w:rsidP="007A460D">
            <w:pPr>
              <w:jc w:val="center"/>
              <w:rPr>
                <w:sz w:val="22"/>
                <w:szCs w:val="22"/>
              </w:rPr>
            </w:pPr>
          </w:p>
        </w:tc>
        <w:tc>
          <w:tcPr>
            <w:tcW w:w="1616" w:type="dxa"/>
          </w:tcPr>
          <w:p w:rsidR="00C633E1" w:rsidRPr="00600DE0" w:rsidRDefault="00C633E1" w:rsidP="007A460D">
            <w:pPr>
              <w:jc w:val="center"/>
              <w:rPr>
                <w:sz w:val="22"/>
                <w:szCs w:val="22"/>
              </w:rPr>
            </w:pPr>
            <w:r>
              <w:rPr>
                <w:sz w:val="22"/>
                <w:szCs w:val="22"/>
              </w:rPr>
              <w:t>21876,30</w:t>
            </w:r>
          </w:p>
        </w:tc>
        <w:tc>
          <w:tcPr>
            <w:tcW w:w="1380" w:type="dxa"/>
            <w:noWrap/>
            <w:vAlign w:val="center"/>
          </w:tcPr>
          <w:p w:rsidR="00C633E1" w:rsidRPr="002A3BE8" w:rsidRDefault="00C633E1" w:rsidP="007A460D">
            <w:pPr>
              <w:jc w:val="center"/>
              <w:rPr>
                <w:sz w:val="22"/>
                <w:szCs w:val="22"/>
              </w:rPr>
            </w:pPr>
          </w:p>
        </w:tc>
        <w:tc>
          <w:tcPr>
            <w:tcW w:w="1380" w:type="dxa"/>
            <w:gridSpan w:val="2"/>
            <w:noWrap/>
            <w:vAlign w:val="center"/>
          </w:tcPr>
          <w:p w:rsidR="00C633E1" w:rsidRPr="0041733C" w:rsidRDefault="00C633E1" w:rsidP="007A460D">
            <w:pPr>
              <w:jc w:val="center"/>
              <w:rPr>
                <w:sz w:val="22"/>
                <w:szCs w:val="22"/>
              </w:rPr>
            </w:pPr>
          </w:p>
        </w:tc>
        <w:tc>
          <w:tcPr>
            <w:tcW w:w="1284" w:type="dxa"/>
            <w:gridSpan w:val="2"/>
            <w:noWrap/>
            <w:vAlign w:val="center"/>
          </w:tcPr>
          <w:p w:rsidR="00C633E1" w:rsidRPr="0041733C" w:rsidRDefault="00C633E1" w:rsidP="007A460D">
            <w:pPr>
              <w:jc w:val="center"/>
              <w:rPr>
                <w:sz w:val="22"/>
                <w:szCs w:val="22"/>
              </w:rPr>
            </w:pPr>
          </w:p>
        </w:tc>
      </w:tr>
      <w:tr w:rsidR="00C633E1" w:rsidRPr="008A46C0" w:rsidTr="007A460D">
        <w:trPr>
          <w:trHeight w:val="300"/>
        </w:trPr>
        <w:tc>
          <w:tcPr>
            <w:tcW w:w="3843" w:type="dxa"/>
            <w:vAlign w:val="bottom"/>
          </w:tcPr>
          <w:p w:rsidR="00C633E1" w:rsidRDefault="00C633E1" w:rsidP="007A460D">
            <w:pPr>
              <w:rPr>
                <w:sz w:val="22"/>
                <w:szCs w:val="22"/>
              </w:rPr>
            </w:pPr>
            <w:r>
              <w:rPr>
                <w:sz w:val="22"/>
                <w:szCs w:val="22"/>
              </w:rPr>
              <w:t>Возврат остатков прошлых лет</w:t>
            </w:r>
          </w:p>
        </w:tc>
        <w:tc>
          <w:tcPr>
            <w:tcW w:w="1238" w:type="dxa"/>
            <w:vAlign w:val="center"/>
          </w:tcPr>
          <w:p w:rsidR="00C633E1" w:rsidRPr="00E41A73" w:rsidRDefault="00C633E1" w:rsidP="007A460D">
            <w:pPr>
              <w:jc w:val="center"/>
              <w:rPr>
                <w:sz w:val="22"/>
                <w:szCs w:val="22"/>
              </w:rPr>
            </w:pPr>
          </w:p>
        </w:tc>
        <w:tc>
          <w:tcPr>
            <w:tcW w:w="1616" w:type="dxa"/>
          </w:tcPr>
          <w:p w:rsidR="00C633E1" w:rsidRDefault="00C633E1" w:rsidP="007A460D">
            <w:pPr>
              <w:jc w:val="center"/>
              <w:rPr>
                <w:sz w:val="22"/>
                <w:szCs w:val="22"/>
              </w:rPr>
            </w:pPr>
            <w:r>
              <w:rPr>
                <w:sz w:val="22"/>
                <w:szCs w:val="22"/>
              </w:rPr>
              <w:t>-21974,80</w:t>
            </w:r>
          </w:p>
        </w:tc>
        <w:tc>
          <w:tcPr>
            <w:tcW w:w="1380" w:type="dxa"/>
            <w:noWrap/>
            <w:vAlign w:val="center"/>
          </w:tcPr>
          <w:p w:rsidR="00C633E1" w:rsidRPr="002A3BE8" w:rsidRDefault="00C633E1" w:rsidP="007A460D">
            <w:pPr>
              <w:jc w:val="center"/>
              <w:rPr>
                <w:sz w:val="22"/>
                <w:szCs w:val="22"/>
              </w:rPr>
            </w:pPr>
          </w:p>
        </w:tc>
        <w:tc>
          <w:tcPr>
            <w:tcW w:w="1380" w:type="dxa"/>
            <w:gridSpan w:val="2"/>
            <w:noWrap/>
            <w:vAlign w:val="center"/>
          </w:tcPr>
          <w:p w:rsidR="00C633E1" w:rsidRPr="0041733C" w:rsidRDefault="00C633E1" w:rsidP="007A460D">
            <w:pPr>
              <w:jc w:val="center"/>
              <w:rPr>
                <w:sz w:val="22"/>
                <w:szCs w:val="22"/>
              </w:rPr>
            </w:pPr>
          </w:p>
        </w:tc>
        <w:tc>
          <w:tcPr>
            <w:tcW w:w="1284" w:type="dxa"/>
            <w:gridSpan w:val="2"/>
            <w:noWrap/>
            <w:vAlign w:val="center"/>
          </w:tcPr>
          <w:p w:rsidR="00C633E1" w:rsidRPr="0041733C" w:rsidRDefault="00C633E1" w:rsidP="007A460D">
            <w:pPr>
              <w:jc w:val="center"/>
              <w:rPr>
                <w:sz w:val="22"/>
                <w:szCs w:val="22"/>
              </w:rPr>
            </w:pPr>
          </w:p>
        </w:tc>
      </w:tr>
      <w:tr w:rsidR="00C633E1" w:rsidRPr="008A46C0" w:rsidTr="007A460D">
        <w:trPr>
          <w:trHeight w:val="656"/>
        </w:trPr>
        <w:tc>
          <w:tcPr>
            <w:tcW w:w="3843" w:type="dxa"/>
            <w:tcBorders>
              <w:bottom w:val="single" w:sz="4" w:space="0" w:color="auto"/>
            </w:tcBorders>
            <w:vAlign w:val="center"/>
          </w:tcPr>
          <w:p w:rsidR="00C633E1" w:rsidRPr="0041733C" w:rsidRDefault="00C633E1" w:rsidP="007A460D">
            <w:pPr>
              <w:rPr>
                <w:b/>
                <w:bCs/>
                <w:sz w:val="22"/>
                <w:szCs w:val="22"/>
              </w:rPr>
            </w:pPr>
            <w:r w:rsidRPr="0041733C">
              <w:rPr>
                <w:b/>
                <w:bCs/>
                <w:sz w:val="22"/>
                <w:szCs w:val="22"/>
              </w:rPr>
              <w:t>ДОХОДЫ С УЧЕТОМ БЕЗВОЗМЕЗДНЫХ ПОСТУПЛЕНИЙ</w:t>
            </w:r>
          </w:p>
        </w:tc>
        <w:tc>
          <w:tcPr>
            <w:tcW w:w="1238" w:type="dxa"/>
            <w:tcBorders>
              <w:bottom w:val="single" w:sz="4" w:space="0" w:color="auto"/>
            </w:tcBorders>
            <w:vAlign w:val="center"/>
          </w:tcPr>
          <w:p w:rsidR="00C633E1" w:rsidRPr="00E41A73" w:rsidRDefault="00C633E1" w:rsidP="007A460D">
            <w:pPr>
              <w:jc w:val="center"/>
              <w:rPr>
                <w:b/>
                <w:bCs/>
                <w:sz w:val="22"/>
                <w:szCs w:val="22"/>
              </w:rPr>
            </w:pPr>
            <w:r w:rsidRPr="00E41A73">
              <w:rPr>
                <w:b/>
                <w:bCs/>
                <w:sz w:val="22"/>
                <w:szCs w:val="22"/>
              </w:rPr>
              <w:t>341625,2</w:t>
            </w:r>
          </w:p>
        </w:tc>
        <w:tc>
          <w:tcPr>
            <w:tcW w:w="1616" w:type="dxa"/>
            <w:tcBorders>
              <w:bottom w:val="single" w:sz="4" w:space="0" w:color="auto"/>
            </w:tcBorders>
          </w:tcPr>
          <w:p w:rsidR="00C633E1" w:rsidRPr="00CF23B6" w:rsidRDefault="00C633E1" w:rsidP="007A460D">
            <w:pPr>
              <w:jc w:val="center"/>
              <w:rPr>
                <w:b/>
                <w:bCs/>
                <w:sz w:val="22"/>
                <w:szCs w:val="22"/>
              </w:rPr>
            </w:pPr>
            <w:r>
              <w:rPr>
                <w:b/>
                <w:bCs/>
                <w:color w:val="FF0000"/>
                <w:sz w:val="22"/>
                <w:szCs w:val="22"/>
              </w:rPr>
              <w:br/>
            </w:r>
            <w:r w:rsidRPr="00CF23B6">
              <w:rPr>
                <w:b/>
                <w:bCs/>
                <w:sz w:val="22"/>
                <w:szCs w:val="22"/>
              </w:rPr>
              <w:t>583149,9</w:t>
            </w:r>
          </w:p>
        </w:tc>
        <w:tc>
          <w:tcPr>
            <w:tcW w:w="1380" w:type="dxa"/>
            <w:tcBorders>
              <w:bottom w:val="single" w:sz="4" w:space="0" w:color="auto"/>
            </w:tcBorders>
            <w:noWrap/>
            <w:vAlign w:val="center"/>
          </w:tcPr>
          <w:p w:rsidR="00C633E1" w:rsidRPr="002A3BE8" w:rsidRDefault="00C633E1" w:rsidP="007A460D">
            <w:pPr>
              <w:jc w:val="center"/>
              <w:rPr>
                <w:b/>
                <w:bCs/>
                <w:sz w:val="22"/>
                <w:szCs w:val="22"/>
              </w:rPr>
            </w:pPr>
            <w:r w:rsidRPr="002A3BE8">
              <w:rPr>
                <w:b/>
                <w:bCs/>
                <w:sz w:val="22"/>
                <w:szCs w:val="22"/>
              </w:rPr>
              <w:t>415802,6</w:t>
            </w:r>
          </w:p>
        </w:tc>
        <w:tc>
          <w:tcPr>
            <w:tcW w:w="1380" w:type="dxa"/>
            <w:gridSpan w:val="2"/>
            <w:tcBorders>
              <w:bottom w:val="single" w:sz="4" w:space="0" w:color="auto"/>
            </w:tcBorders>
            <w:noWrap/>
            <w:vAlign w:val="center"/>
          </w:tcPr>
          <w:p w:rsidR="00C633E1" w:rsidRPr="0041733C" w:rsidRDefault="00C633E1" w:rsidP="007A460D">
            <w:pPr>
              <w:jc w:val="center"/>
              <w:rPr>
                <w:b/>
                <w:bCs/>
                <w:sz w:val="22"/>
                <w:szCs w:val="22"/>
              </w:rPr>
            </w:pPr>
            <w:r w:rsidRPr="0041733C">
              <w:rPr>
                <w:b/>
                <w:bCs/>
                <w:sz w:val="22"/>
                <w:szCs w:val="22"/>
              </w:rPr>
              <w:t>366948,1</w:t>
            </w:r>
          </w:p>
        </w:tc>
        <w:tc>
          <w:tcPr>
            <w:tcW w:w="1284" w:type="dxa"/>
            <w:gridSpan w:val="2"/>
            <w:tcBorders>
              <w:bottom w:val="single" w:sz="4" w:space="0" w:color="auto"/>
            </w:tcBorders>
            <w:noWrap/>
            <w:vAlign w:val="center"/>
          </w:tcPr>
          <w:p w:rsidR="00C633E1" w:rsidRPr="0041733C" w:rsidRDefault="00C633E1" w:rsidP="007A460D">
            <w:pPr>
              <w:jc w:val="center"/>
              <w:rPr>
                <w:b/>
                <w:bCs/>
                <w:sz w:val="22"/>
                <w:szCs w:val="22"/>
              </w:rPr>
            </w:pPr>
            <w:r w:rsidRPr="0041733C">
              <w:rPr>
                <w:b/>
                <w:bCs/>
                <w:sz w:val="22"/>
                <w:szCs w:val="22"/>
              </w:rPr>
              <w:t>376861,4</w:t>
            </w:r>
          </w:p>
        </w:tc>
      </w:tr>
    </w:tbl>
    <w:p w:rsidR="00C633E1" w:rsidRPr="00E60C08" w:rsidRDefault="00C633E1" w:rsidP="00C633E1">
      <w:pPr>
        <w:tabs>
          <w:tab w:val="left" w:pos="2837"/>
        </w:tabs>
        <w:jc w:val="both"/>
        <w:rPr>
          <w:iCs/>
          <w:color w:val="FF0000"/>
        </w:rPr>
      </w:pPr>
    </w:p>
    <w:p w:rsidR="00C633E1" w:rsidRPr="00E60C08" w:rsidRDefault="00C633E1" w:rsidP="00C633E1">
      <w:pPr>
        <w:ind w:firstLine="720"/>
        <w:jc w:val="both"/>
        <w:rPr>
          <w:bCs/>
          <w:color w:val="FF0000"/>
        </w:rPr>
      </w:pPr>
    </w:p>
    <w:p w:rsidR="00C633E1" w:rsidRPr="00E60C08" w:rsidRDefault="00C633E1" w:rsidP="00C633E1">
      <w:pPr>
        <w:ind w:firstLine="720"/>
        <w:jc w:val="center"/>
        <w:rPr>
          <w:b/>
          <w:bCs/>
          <w:i/>
        </w:rPr>
      </w:pPr>
      <w:r w:rsidRPr="00E60C08">
        <w:rPr>
          <w:bCs/>
        </w:rPr>
        <w:t xml:space="preserve">Прогноз поступления </w:t>
      </w:r>
      <w:r w:rsidRPr="00E60C08">
        <w:rPr>
          <w:b/>
          <w:bCs/>
          <w:i/>
        </w:rPr>
        <w:t>налога на доходы физических лиц:</w:t>
      </w:r>
    </w:p>
    <w:p w:rsidR="00C633E1" w:rsidRPr="00E60C08" w:rsidRDefault="00C633E1" w:rsidP="00C633E1">
      <w:pPr>
        <w:ind w:firstLine="720"/>
        <w:jc w:val="center"/>
        <w:rPr>
          <w:b/>
          <w:bCs/>
          <w:i/>
          <w:color w:val="FF0000"/>
        </w:rPr>
      </w:pPr>
    </w:p>
    <w:p w:rsidR="00C633E1" w:rsidRPr="00E60C08" w:rsidRDefault="00C633E1" w:rsidP="00C633E1">
      <w:pPr>
        <w:jc w:val="both"/>
      </w:pPr>
      <w:r w:rsidRPr="00E60C08">
        <w:rPr>
          <w:bCs/>
        </w:rPr>
        <w:t xml:space="preserve">            Прогноз поступлений налога на доходы физических лиц в районный бюджет на 2025 год произведен исходя из ожидаемого поступления налога за 2024 год (по данным главного администратора доходов – Управления ФНС России по Смоленской области) и показателей социально-экономического развития муниципального образования «Угранский район» Смоленской области на 2025-2027 годы, по установленным нормативам зачисления налога в бюджет</w:t>
      </w:r>
      <w:r w:rsidRPr="00E60C08">
        <w:t>.</w:t>
      </w:r>
    </w:p>
    <w:p w:rsidR="00C633E1" w:rsidRPr="00E60C08" w:rsidRDefault="00C633E1" w:rsidP="00C633E1">
      <w:pPr>
        <w:ind w:firstLine="709"/>
        <w:jc w:val="both"/>
      </w:pPr>
      <w:r w:rsidRPr="00E60C08">
        <w:t xml:space="preserve">Поступление </w:t>
      </w:r>
      <w:r w:rsidRPr="00E60C08">
        <w:rPr>
          <w:b/>
        </w:rPr>
        <w:t>налога на доходы физических лиц</w:t>
      </w:r>
      <w:r w:rsidRPr="00E60C08">
        <w:t xml:space="preserve"> на 2025 год</w:t>
      </w:r>
      <w:r>
        <w:t xml:space="preserve"> прог</w:t>
      </w:r>
      <w:r w:rsidRPr="00E60C08">
        <w:t xml:space="preserve">нозируется в сумме </w:t>
      </w:r>
      <w:r w:rsidRPr="00E60C08">
        <w:rPr>
          <w:b/>
        </w:rPr>
        <w:t xml:space="preserve"> 38 664,9 </w:t>
      </w:r>
      <w:r w:rsidRPr="00E60C08">
        <w:t xml:space="preserve">тыс. рублей,  </w:t>
      </w:r>
      <w:r w:rsidRPr="00E60C08">
        <w:rPr>
          <w:color w:val="000000"/>
        </w:rPr>
        <w:t>в том числе по нормативу 41,062 процентов в сумме 37 349,0  тыс. рублей, по нормативу 15 процентов в сумме 2,6 тыс. рублей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E60C08">
        <w:rPr>
          <w:color w:val="000000"/>
          <w:vertAlign w:val="superscript"/>
        </w:rPr>
        <w:t xml:space="preserve">1 </w:t>
      </w:r>
      <w:r w:rsidRPr="00E60C08">
        <w:rPr>
          <w:color w:val="000000"/>
        </w:rPr>
        <w:t>Налогового кодекса Российской Федерации), по нормативу 26,05 процентов  1313,3 тыс.руб. (налог на доходы физических лиц в части суммы налога, превышающей 650 тысяч рублей, относящихся к части налоговой базы, превышающей 5 миллионов рублей).</w:t>
      </w:r>
    </w:p>
    <w:p w:rsidR="00C633E1" w:rsidRPr="00E60C08" w:rsidRDefault="00C633E1" w:rsidP="00C633E1">
      <w:pPr>
        <w:jc w:val="both"/>
      </w:pPr>
      <w:r w:rsidRPr="00E60C08">
        <w:t xml:space="preserve">       По сравнению с оценкой за 2024 год (36 396,2 тыс. рублей) прогнозируется увеличение поступлений налога на 2 268,7  тыс. рублей или на 6,2 процента.</w:t>
      </w:r>
    </w:p>
    <w:p w:rsidR="00C633E1" w:rsidRPr="00E60C08" w:rsidRDefault="00C633E1" w:rsidP="00C633E1">
      <w:pPr>
        <w:ind w:firstLine="708"/>
        <w:jc w:val="both"/>
      </w:pPr>
      <w:r w:rsidRPr="00E60C08">
        <w:t xml:space="preserve">Поступление налога на доходы физических лиц на 2026 год прогнозируется в сумме </w:t>
      </w:r>
      <w:r w:rsidRPr="00E60C08">
        <w:rPr>
          <w:b/>
        </w:rPr>
        <w:t xml:space="preserve">40 495,0 </w:t>
      </w:r>
      <w:r w:rsidRPr="00E60C08">
        <w:t>тыс. рублей, что на 1 830,1 тыс. рублей или на 4,7 процента больше суммы, планируемой на 2025 год.</w:t>
      </w:r>
    </w:p>
    <w:p w:rsidR="00C633E1" w:rsidRPr="00E60C08" w:rsidRDefault="00C633E1" w:rsidP="00C633E1">
      <w:pPr>
        <w:ind w:firstLine="708"/>
        <w:jc w:val="both"/>
      </w:pPr>
      <w:r w:rsidRPr="00E60C08">
        <w:t xml:space="preserve">Поступление налога на доходы физических лиц на 2027 год прогнозируется в сумме </w:t>
      </w:r>
      <w:r w:rsidRPr="00E60C08">
        <w:rPr>
          <w:b/>
        </w:rPr>
        <w:t xml:space="preserve">45 196,5 </w:t>
      </w:r>
      <w:r w:rsidRPr="00E60C08">
        <w:t>тыс. рублей, что на 4 701,5 тыс. рублей или 11,6 процента больше суммы, планируемой на 2026 год.</w:t>
      </w:r>
    </w:p>
    <w:p w:rsidR="00C633E1" w:rsidRPr="00E60C08" w:rsidRDefault="00C633E1" w:rsidP="00C633E1">
      <w:pPr>
        <w:ind w:firstLine="709"/>
        <w:jc w:val="both"/>
      </w:pPr>
      <w:r w:rsidRPr="00E60C08">
        <w:t>Основными факторами увеличения поступления налога на доходы физических лиц в 2025-2027 годах будут рост фонда заработной платы работников организаций, расположенных на территории муниципального образования, активизация межведомственной работы по легализации трудовых отношений и снижению уровня «неформальной» занятости, улучшение налогового администрирования.</w:t>
      </w:r>
    </w:p>
    <w:p w:rsidR="00C633E1" w:rsidRPr="00E60C08" w:rsidRDefault="00C633E1" w:rsidP="00C633E1">
      <w:pPr>
        <w:jc w:val="both"/>
        <w:rPr>
          <w:bCs/>
          <w:color w:val="FF0000"/>
        </w:rPr>
      </w:pPr>
      <w:r w:rsidRPr="00E60C08">
        <w:rPr>
          <w:b/>
          <w:bCs/>
          <w:color w:val="FF0000"/>
        </w:rPr>
        <w:lastRenderedPageBreak/>
        <w:t xml:space="preserve"> </w:t>
      </w:r>
    </w:p>
    <w:p w:rsidR="00C633E1" w:rsidRPr="00E60C08" w:rsidRDefault="00C633E1" w:rsidP="00C633E1">
      <w:pPr>
        <w:ind w:firstLineChars="200" w:firstLine="482"/>
        <w:rPr>
          <w:b/>
          <w:bCs/>
        </w:rPr>
      </w:pPr>
      <w:r w:rsidRPr="00E60C08">
        <w:rPr>
          <w:b/>
        </w:rPr>
        <w:t>Налоги на товары (работы и услуги),  реализованные на территории Российской Федерации:</w:t>
      </w:r>
    </w:p>
    <w:p w:rsidR="00C633E1" w:rsidRPr="00E60C08" w:rsidRDefault="00C633E1" w:rsidP="00C633E1">
      <w:pPr>
        <w:jc w:val="center"/>
        <w:outlineLvl w:val="0"/>
        <w:rPr>
          <w:b/>
          <w:bCs/>
          <w:color w:val="FF0000"/>
        </w:rPr>
      </w:pPr>
    </w:p>
    <w:p w:rsidR="00C633E1" w:rsidRPr="00E60C08" w:rsidRDefault="00C633E1" w:rsidP="00C633E1">
      <w:pPr>
        <w:ind w:firstLine="709"/>
        <w:jc w:val="both"/>
      </w:pPr>
      <w:r w:rsidRPr="00E60C08">
        <w:rPr>
          <w:b/>
          <w:bCs/>
          <w:color w:val="FF0000"/>
        </w:rPr>
        <w:t xml:space="preserve">    </w:t>
      </w:r>
      <w:r w:rsidRPr="00E60C08">
        <w:rPr>
          <w:b/>
          <w:bCs/>
          <w:color w:val="000000"/>
        </w:rPr>
        <w:t xml:space="preserve">    </w:t>
      </w:r>
      <w:r w:rsidRPr="00E60C08">
        <w:rPr>
          <w:color w:val="000000"/>
        </w:rPr>
        <w:t xml:space="preserve">Акцизы по подакцизным товарам (продукции), производимым на территории Российской Федерации (акцизы на нефтепродукты) прогнозируются  в 2025 году в  сумме </w:t>
      </w:r>
      <w:r w:rsidRPr="00E60C08">
        <w:t xml:space="preserve">– </w:t>
      </w:r>
      <w:r w:rsidRPr="00E60C08">
        <w:rPr>
          <w:b/>
        </w:rPr>
        <w:t>33 092,4</w:t>
      </w:r>
      <w:r w:rsidRPr="00E60C08">
        <w:t> тыс. рублей, что на 10,9 процента или 3239,8 тыс. рублей больше, чем  ожидаемая оценка 2024 год;  в 2026 году - 33258,0 тыс. рублей, что на 0,5 процента или 165,6 тыс.рублей  больше  уровня  2025 года;, в 2026 году –</w:t>
      </w:r>
      <w:r w:rsidRPr="00E60C08">
        <w:rPr>
          <w:b/>
        </w:rPr>
        <w:t xml:space="preserve">43 834,2 </w:t>
      </w:r>
      <w:r w:rsidRPr="00E60C08">
        <w:t>тыс. рублей что на 31,8 процента или 10 576,2 тыс.рублей  больше уровня 2026 года.</w:t>
      </w:r>
    </w:p>
    <w:p w:rsidR="00C633E1" w:rsidRPr="00E60C08" w:rsidRDefault="00C633E1" w:rsidP="00C633E1">
      <w:pPr>
        <w:ind w:firstLine="709"/>
        <w:jc w:val="both"/>
      </w:pPr>
    </w:p>
    <w:p w:rsidR="00C633E1" w:rsidRPr="00E60C08" w:rsidRDefault="00C633E1" w:rsidP="00C633E1">
      <w:pPr>
        <w:jc w:val="center"/>
        <w:outlineLvl w:val="0"/>
        <w:rPr>
          <w:b/>
          <w:bCs/>
          <w:color w:val="000000"/>
        </w:rPr>
      </w:pPr>
      <w:r w:rsidRPr="00E60C08">
        <w:rPr>
          <w:b/>
          <w:bCs/>
        </w:rPr>
        <w:t>Налоги на совокупный доход</w:t>
      </w:r>
    </w:p>
    <w:p w:rsidR="00C633E1" w:rsidRPr="00E60C08" w:rsidRDefault="00C633E1" w:rsidP="00C633E1">
      <w:pPr>
        <w:jc w:val="both"/>
      </w:pPr>
      <w:r w:rsidRPr="00E60C08">
        <w:t xml:space="preserve">     </w:t>
      </w:r>
    </w:p>
    <w:p w:rsidR="00C633E1" w:rsidRPr="00E60C08" w:rsidRDefault="00C633E1" w:rsidP="00C633E1">
      <w:pPr>
        <w:jc w:val="both"/>
        <w:outlineLvl w:val="0"/>
      </w:pPr>
      <w:r w:rsidRPr="00E60C08">
        <w:t xml:space="preserve">        Сумма </w:t>
      </w:r>
      <w:r w:rsidRPr="00E60C08">
        <w:rPr>
          <w:b/>
        </w:rPr>
        <w:t xml:space="preserve">налога, взимаемого в связи с применением упрощенной системы налогообложения </w:t>
      </w:r>
      <w:r w:rsidRPr="00E60C08">
        <w:t xml:space="preserve">по нормативу зачисления 15,0 процентов, на 2025 год прогнозируется в объеме </w:t>
      </w:r>
      <w:r w:rsidRPr="00E60C08">
        <w:rPr>
          <w:b/>
          <w:bCs/>
        </w:rPr>
        <w:t xml:space="preserve">2 153,3 </w:t>
      </w:r>
      <w:r w:rsidRPr="00E60C08">
        <w:t xml:space="preserve"> тыс. рублей, что  на 342,0 тыс.рублей  или на 18,9 процента больше ожидаемого поступления  2024 года (1 811,3 тыс.рублей).     </w:t>
      </w:r>
    </w:p>
    <w:p w:rsidR="00C633E1" w:rsidRPr="00E60C08" w:rsidRDefault="00C633E1" w:rsidP="00C633E1">
      <w:pPr>
        <w:jc w:val="both"/>
        <w:outlineLvl w:val="0"/>
        <w:rPr>
          <w:b/>
          <w:bCs/>
        </w:rPr>
      </w:pPr>
      <w:r w:rsidRPr="00E60C08">
        <w:t xml:space="preserve">      Поступление данного налога на 2026 год прогнозируется в сумме 2 267,9 тыс. рублей, что  на 114,6  тыс. рублей или 5,3 процента больше суммы планируемой на 2025 год.</w:t>
      </w:r>
    </w:p>
    <w:p w:rsidR="00C633E1" w:rsidRPr="00E60C08" w:rsidRDefault="00C633E1" w:rsidP="00C633E1">
      <w:pPr>
        <w:jc w:val="both"/>
      </w:pPr>
      <w:r w:rsidRPr="00E60C08">
        <w:t xml:space="preserve">      Поступление налога в 2027 год планируется в сумме 2 385,6  тыс.рублей, что на 117,7  тыс. рублей  или 5,2 процента больше суммы планируемой на 2027 год.</w:t>
      </w:r>
    </w:p>
    <w:p w:rsidR="00C633E1" w:rsidRPr="00E60C08" w:rsidRDefault="00C633E1" w:rsidP="00C633E1">
      <w:pPr>
        <w:jc w:val="both"/>
        <w:rPr>
          <w:color w:val="000000"/>
        </w:rPr>
      </w:pPr>
      <w:r w:rsidRPr="00E60C08">
        <w:rPr>
          <w:color w:val="333333"/>
          <w:shd w:val="clear" w:color="auto" w:fill="FFFFFF"/>
        </w:rPr>
        <w:t xml:space="preserve">      </w:t>
      </w:r>
      <w:r w:rsidRPr="00E60C08">
        <w:t xml:space="preserve">Расчет поступлений </w:t>
      </w:r>
      <w:r w:rsidRPr="00E60C08">
        <w:rPr>
          <w:b/>
        </w:rPr>
        <w:t>единого сельскохозяйственного налога</w:t>
      </w:r>
      <w:r w:rsidRPr="00E60C08">
        <w:t xml:space="preserve"> произведен исходя из данных отчетности УФНС России  по Смоленской области  формы №5- ЕСХН за 2023год.</w:t>
      </w:r>
    </w:p>
    <w:p w:rsidR="00C633E1" w:rsidRPr="00E60C08" w:rsidRDefault="00C633E1" w:rsidP="00C633E1">
      <w:pPr>
        <w:jc w:val="both"/>
        <w:rPr>
          <w:color w:val="000000"/>
        </w:rPr>
      </w:pPr>
      <w:r w:rsidRPr="00E60C08">
        <w:t xml:space="preserve">      Поступления единого сельскохозяйственного налога по нормативу зачисления 100,0 процентов </w:t>
      </w:r>
      <w:r w:rsidRPr="00E60C08">
        <w:rPr>
          <w:b/>
        </w:rPr>
        <w:t>в 2025 году</w:t>
      </w:r>
      <w:r w:rsidRPr="00E60C08">
        <w:t xml:space="preserve"> прогнозируется в сумме </w:t>
      </w:r>
      <w:r w:rsidRPr="00E60C08">
        <w:rPr>
          <w:b/>
        </w:rPr>
        <w:t xml:space="preserve">33,0 </w:t>
      </w:r>
      <w:r w:rsidRPr="00E60C08">
        <w:t xml:space="preserve">тыс. рублей. </w:t>
      </w:r>
      <w:r w:rsidRPr="00E60C08">
        <w:rPr>
          <w:color w:val="000000"/>
        </w:rPr>
        <w:t>Прогнозируемая сумма налога  ниже уровня оценки 2024  года (100,6 тыс. рублей) на 0,2 тыс. рублей или 0,6  процента.</w:t>
      </w:r>
    </w:p>
    <w:p w:rsidR="00C633E1" w:rsidRPr="00E60C08" w:rsidRDefault="00C633E1" w:rsidP="00C633E1">
      <w:pPr>
        <w:jc w:val="both"/>
        <w:rPr>
          <w:color w:val="000000"/>
        </w:rPr>
      </w:pPr>
      <w:r w:rsidRPr="00E60C08">
        <w:t xml:space="preserve">     Поступления единого сельскохозяйственного налога в районный бюджет  </w:t>
      </w:r>
      <w:r w:rsidRPr="00E60C08">
        <w:rPr>
          <w:b/>
        </w:rPr>
        <w:t xml:space="preserve">в 2026 году </w:t>
      </w:r>
      <w:r w:rsidRPr="00E60C08">
        <w:t xml:space="preserve">прогнозируется в сумме 36,2 тыс. рублей, что  на 3,2 тыс.рублей  или 9,7 процентов выше уровня 2025 года, в </w:t>
      </w:r>
      <w:r w:rsidRPr="00E60C08">
        <w:rPr>
          <w:b/>
        </w:rPr>
        <w:t xml:space="preserve">2027 </w:t>
      </w:r>
      <w:r w:rsidRPr="00E60C08">
        <w:t>году – 39,8 тыс. рублей, что 3,6 тыс.рублей или 9,9 процента больше уровня 2026 года.</w:t>
      </w:r>
    </w:p>
    <w:p w:rsidR="00C633E1" w:rsidRPr="00E60C08" w:rsidRDefault="00C633E1" w:rsidP="00C633E1">
      <w:pPr>
        <w:jc w:val="both"/>
        <w:rPr>
          <w:color w:val="000000"/>
        </w:rPr>
      </w:pPr>
      <w:r w:rsidRPr="00E60C08">
        <w:rPr>
          <w:color w:val="333333"/>
          <w:shd w:val="clear" w:color="auto" w:fill="FFFFFF"/>
        </w:rPr>
        <w:t xml:space="preserve">       </w:t>
      </w:r>
      <w:r w:rsidRPr="00E60C08">
        <w:t xml:space="preserve">Поступление </w:t>
      </w:r>
      <w:r w:rsidRPr="00E60C08">
        <w:rPr>
          <w:b/>
        </w:rPr>
        <w:t>налога, взимаемого в связи с применением патентной системы налогообложения,</w:t>
      </w:r>
      <w:r w:rsidRPr="00E60C08">
        <w:t xml:space="preserve">  прогнозируется  на </w:t>
      </w:r>
      <w:r w:rsidRPr="00E60C08">
        <w:rPr>
          <w:b/>
        </w:rPr>
        <w:t>2025 год</w:t>
      </w:r>
      <w:r w:rsidRPr="00E60C08">
        <w:t xml:space="preserve"> в сумме 973,2 тыс. рублей. </w:t>
      </w:r>
      <w:r w:rsidRPr="00E60C08">
        <w:rPr>
          <w:color w:val="000000"/>
        </w:rPr>
        <w:t xml:space="preserve">Прогноз налога на 2025 год против оценки 2024 года (960,0  тыс. рублей) увеличивается на 13,2 тыс. рублей или 1,4 процента. </w:t>
      </w:r>
    </w:p>
    <w:p w:rsidR="00C633E1" w:rsidRPr="00E60C08" w:rsidRDefault="00C633E1" w:rsidP="00C633E1">
      <w:pPr>
        <w:jc w:val="both"/>
        <w:rPr>
          <w:color w:val="000000"/>
        </w:rPr>
      </w:pPr>
      <w:r w:rsidRPr="00E60C08">
        <w:rPr>
          <w:color w:val="000000"/>
        </w:rPr>
        <w:t xml:space="preserve">     Поступление данного налога на </w:t>
      </w:r>
      <w:r w:rsidRPr="00E60C08">
        <w:rPr>
          <w:b/>
          <w:color w:val="000000"/>
        </w:rPr>
        <w:t>2026 год</w:t>
      </w:r>
      <w:r w:rsidRPr="00E60C08">
        <w:rPr>
          <w:color w:val="000000"/>
        </w:rPr>
        <w:t xml:space="preserve"> прогнозируется в сумме 1 033,7 тыс. рублей, что на 60,5 тыс. руб. или на 6,2 процента выше уровня прогнозных показателей 2025 года.  </w:t>
      </w:r>
    </w:p>
    <w:p w:rsidR="00C633E1" w:rsidRPr="00E60C08" w:rsidRDefault="00C633E1" w:rsidP="00C633E1">
      <w:pPr>
        <w:jc w:val="both"/>
      </w:pPr>
      <w:r w:rsidRPr="00E60C08">
        <w:rPr>
          <w:color w:val="000000"/>
        </w:rPr>
        <w:t xml:space="preserve">     Поступление н</w:t>
      </w:r>
      <w:r w:rsidRPr="00E60C08">
        <w:t>алога</w:t>
      </w:r>
      <w:r w:rsidRPr="00E60C08">
        <w:rPr>
          <w:b/>
        </w:rPr>
        <w:t xml:space="preserve"> на 2027  год </w:t>
      </w:r>
      <w:r w:rsidRPr="00E60C08">
        <w:t xml:space="preserve">прогнозируется в сумме 1 090,6  тыс. рублей, что на 56,9  тыс. рублей или 5,5 процента больше суммы, планируемой на 2026год. </w:t>
      </w:r>
    </w:p>
    <w:p w:rsidR="00C633E1" w:rsidRPr="00E60C08" w:rsidRDefault="00C633E1" w:rsidP="00C633E1">
      <w:pPr>
        <w:jc w:val="both"/>
      </w:pPr>
    </w:p>
    <w:p w:rsidR="00C633E1" w:rsidRPr="00E60C08" w:rsidRDefault="00C633E1" w:rsidP="00C633E1">
      <w:pPr>
        <w:ind w:firstLine="709"/>
        <w:jc w:val="both"/>
      </w:pPr>
    </w:p>
    <w:p w:rsidR="00C633E1" w:rsidRPr="00E60C08" w:rsidRDefault="00C633E1" w:rsidP="00C633E1">
      <w:pPr>
        <w:tabs>
          <w:tab w:val="left" w:pos="2110"/>
        </w:tabs>
        <w:jc w:val="center"/>
        <w:rPr>
          <w:b/>
        </w:rPr>
      </w:pPr>
      <w:r w:rsidRPr="00E60C08">
        <w:rPr>
          <w:b/>
        </w:rPr>
        <w:t>Налоги на имущество</w:t>
      </w:r>
    </w:p>
    <w:p w:rsidR="00C633E1" w:rsidRPr="00E60C08" w:rsidRDefault="00C633E1" w:rsidP="00C633E1">
      <w:pPr>
        <w:jc w:val="both"/>
        <w:rPr>
          <w:b/>
        </w:rPr>
      </w:pPr>
      <w:r w:rsidRPr="00E60C08">
        <w:rPr>
          <w:b/>
        </w:rPr>
        <w:t xml:space="preserve">    </w:t>
      </w:r>
    </w:p>
    <w:p w:rsidR="00C633E1" w:rsidRPr="00E60C08" w:rsidRDefault="00C633E1" w:rsidP="00C633E1">
      <w:pPr>
        <w:pStyle w:val="af5"/>
        <w:spacing w:after="0"/>
        <w:ind w:left="0"/>
        <w:jc w:val="both"/>
      </w:pPr>
      <w:r w:rsidRPr="00E60C08">
        <w:rPr>
          <w:rFonts w:eastAsia="Calibri"/>
          <w:color w:val="000000"/>
        </w:rPr>
        <w:t xml:space="preserve">     </w:t>
      </w:r>
      <w:r w:rsidRPr="00E60C08">
        <w:t xml:space="preserve">Поступление </w:t>
      </w:r>
      <w:r w:rsidRPr="00E60C08">
        <w:rPr>
          <w:b/>
        </w:rPr>
        <w:t>налога на имущество физических лиц</w:t>
      </w:r>
      <w:r w:rsidRPr="00E60C08">
        <w:t xml:space="preserve"> на </w:t>
      </w:r>
      <w:r w:rsidRPr="00E60C08">
        <w:rPr>
          <w:b/>
        </w:rPr>
        <w:t>2025 год</w:t>
      </w:r>
      <w:r w:rsidRPr="00E60C08">
        <w:t xml:space="preserve"> прогнозируется в сумме </w:t>
      </w:r>
      <w:r w:rsidRPr="00E60C08">
        <w:rPr>
          <w:b/>
        </w:rPr>
        <w:t>2 746,7</w:t>
      </w:r>
      <w:r w:rsidRPr="00E60C08">
        <w:t xml:space="preserve"> тыс.рублей, что на 688,5 тыс.рублей или на  33,5 процента  выше ожидаемой оценки 2024 года ( 2 058,2 тыс.рублей).</w:t>
      </w:r>
    </w:p>
    <w:p w:rsidR="00C633E1" w:rsidRPr="00E60C08" w:rsidRDefault="00C633E1" w:rsidP="00C633E1">
      <w:pPr>
        <w:jc w:val="both"/>
        <w:rPr>
          <w:color w:val="000000"/>
        </w:rPr>
      </w:pPr>
      <w:r w:rsidRPr="00E60C08">
        <w:t xml:space="preserve"> </w:t>
      </w:r>
      <w:r w:rsidRPr="00E60C08">
        <w:rPr>
          <w:color w:val="000000"/>
        </w:rPr>
        <w:t xml:space="preserve">Поступление данного налога на </w:t>
      </w:r>
      <w:r w:rsidRPr="00E60C08">
        <w:rPr>
          <w:b/>
          <w:color w:val="000000"/>
        </w:rPr>
        <w:t>2026 год</w:t>
      </w:r>
      <w:r w:rsidRPr="00E60C08">
        <w:rPr>
          <w:color w:val="000000"/>
        </w:rPr>
        <w:t xml:space="preserve"> прогнозируется в сумме 2 837,3 тыс. рублей, что на 90,6 тыс. руб. или на 3,3 процента выше уровня прогнозных показателей 2025 года.  </w:t>
      </w:r>
    </w:p>
    <w:p w:rsidR="00C633E1" w:rsidRPr="00E60C08" w:rsidRDefault="00C633E1" w:rsidP="00C633E1">
      <w:pPr>
        <w:jc w:val="both"/>
      </w:pPr>
      <w:r w:rsidRPr="00E60C08">
        <w:rPr>
          <w:color w:val="000000"/>
        </w:rPr>
        <w:t xml:space="preserve">     Поступление н</w:t>
      </w:r>
      <w:r w:rsidRPr="00E60C08">
        <w:t>алога</w:t>
      </w:r>
      <w:r w:rsidRPr="00E60C08">
        <w:rPr>
          <w:b/>
        </w:rPr>
        <w:t xml:space="preserve"> </w:t>
      </w:r>
      <w:r w:rsidRPr="00E60C08">
        <w:t>на</w:t>
      </w:r>
      <w:r w:rsidRPr="00E60C08">
        <w:rPr>
          <w:b/>
        </w:rPr>
        <w:t xml:space="preserve"> 2027  год </w:t>
      </w:r>
      <w:r w:rsidRPr="00E60C08">
        <w:t xml:space="preserve">прогнозируется в сумме  2 931,0  тыс. рублей, что на 93,7  тыс. рублей или 3,7 процента больше суммы, планируемой на 2026 год. </w:t>
      </w:r>
    </w:p>
    <w:p w:rsidR="00C633E1" w:rsidRPr="00E60C08" w:rsidRDefault="00C633E1" w:rsidP="00C633E1">
      <w:pPr>
        <w:pStyle w:val="af5"/>
        <w:spacing w:after="0"/>
        <w:ind w:left="0"/>
        <w:jc w:val="both"/>
      </w:pPr>
      <w:r w:rsidRPr="00E60C08">
        <w:t xml:space="preserve">   </w:t>
      </w:r>
      <w:r w:rsidRPr="00E60C08">
        <w:rPr>
          <w:rFonts w:eastAsia="Calibri"/>
          <w:color w:val="000000"/>
        </w:rPr>
        <w:t xml:space="preserve">     </w:t>
      </w:r>
      <w:r w:rsidRPr="00E60C08">
        <w:t xml:space="preserve">Поступление </w:t>
      </w:r>
      <w:r w:rsidRPr="00E60C08">
        <w:rPr>
          <w:b/>
        </w:rPr>
        <w:t xml:space="preserve">земельного налога </w:t>
      </w:r>
      <w:r w:rsidRPr="00E60C08">
        <w:t xml:space="preserve"> на </w:t>
      </w:r>
      <w:r w:rsidRPr="00E60C08">
        <w:rPr>
          <w:b/>
        </w:rPr>
        <w:t>2025 год</w:t>
      </w:r>
      <w:r w:rsidRPr="00E60C08">
        <w:t xml:space="preserve"> прогнозируется в сумме </w:t>
      </w:r>
      <w:r w:rsidRPr="00E60C08">
        <w:rPr>
          <w:b/>
        </w:rPr>
        <w:t>5 991,8</w:t>
      </w:r>
      <w:r w:rsidRPr="00E60C08">
        <w:t xml:space="preserve"> тыс.рублей, что на 556,25 тыс.рублей или на  10,2 процента  выше ожидаемой оценки 2024 года ( 5 435,6 тыс.рублей).</w:t>
      </w:r>
    </w:p>
    <w:p w:rsidR="00C633E1" w:rsidRPr="00E60C08" w:rsidRDefault="00C633E1" w:rsidP="00C633E1">
      <w:pPr>
        <w:jc w:val="both"/>
        <w:rPr>
          <w:color w:val="000000"/>
        </w:rPr>
      </w:pPr>
      <w:r w:rsidRPr="00E60C08">
        <w:t xml:space="preserve"> </w:t>
      </w:r>
      <w:r w:rsidRPr="00E60C08">
        <w:rPr>
          <w:color w:val="000000"/>
        </w:rPr>
        <w:t xml:space="preserve">Поступление  налога на  </w:t>
      </w:r>
      <w:r w:rsidRPr="00E60C08">
        <w:rPr>
          <w:b/>
          <w:color w:val="000000"/>
        </w:rPr>
        <w:t>2026 год</w:t>
      </w:r>
      <w:r w:rsidRPr="00E60C08">
        <w:rPr>
          <w:color w:val="000000"/>
        </w:rPr>
        <w:t xml:space="preserve"> прогнозируется в сумме 6 069,7 тыс. рублей, что на 77,9 тыс. руб. или на 1,3 процента выше уровня прогнозных показателей 2026 года.  </w:t>
      </w:r>
    </w:p>
    <w:p w:rsidR="00C633E1" w:rsidRPr="00E60C08" w:rsidRDefault="00C633E1" w:rsidP="00C633E1">
      <w:pPr>
        <w:jc w:val="both"/>
      </w:pPr>
      <w:r w:rsidRPr="00E60C08">
        <w:rPr>
          <w:color w:val="000000"/>
        </w:rPr>
        <w:lastRenderedPageBreak/>
        <w:t xml:space="preserve">   Поступление н</w:t>
      </w:r>
      <w:r w:rsidRPr="00E60C08">
        <w:t>алога</w:t>
      </w:r>
      <w:r w:rsidRPr="00E60C08">
        <w:rPr>
          <w:b/>
        </w:rPr>
        <w:t xml:space="preserve"> </w:t>
      </w:r>
      <w:r w:rsidRPr="00E60C08">
        <w:t>на</w:t>
      </w:r>
      <w:r w:rsidRPr="00E60C08">
        <w:rPr>
          <w:b/>
        </w:rPr>
        <w:t xml:space="preserve"> 2027  год </w:t>
      </w:r>
      <w:r w:rsidRPr="00E60C08">
        <w:t xml:space="preserve">прогнозируется в сумме  6 179,0  тыс. рублей, что на 109,3  тыс. рублей или 1,8 процента больше суммы, планируемой на 2026 год. </w:t>
      </w:r>
    </w:p>
    <w:p w:rsidR="00C633E1" w:rsidRPr="00E60C08" w:rsidRDefault="00C633E1" w:rsidP="00C633E1">
      <w:pPr>
        <w:jc w:val="both"/>
      </w:pPr>
    </w:p>
    <w:p w:rsidR="00C633E1" w:rsidRPr="00E60C08" w:rsidRDefault="00C633E1" w:rsidP="00C633E1">
      <w:pPr>
        <w:pStyle w:val="af5"/>
        <w:spacing w:after="0"/>
        <w:ind w:left="0"/>
        <w:jc w:val="both"/>
      </w:pPr>
    </w:p>
    <w:p w:rsidR="00C633E1" w:rsidRPr="00E60C08" w:rsidRDefault="00C633E1" w:rsidP="00C633E1">
      <w:pPr>
        <w:pStyle w:val="a3"/>
        <w:ind w:firstLine="540"/>
        <w:rPr>
          <w:color w:val="FF0000"/>
          <w:sz w:val="24"/>
          <w:szCs w:val="24"/>
        </w:rPr>
      </w:pPr>
    </w:p>
    <w:p w:rsidR="00C633E1" w:rsidRPr="00E60C08" w:rsidRDefault="00C633E1" w:rsidP="00C633E1">
      <w:pPr>
        <w:jc w:val="center"/>
        <w:outlineLvl w:val="0"/>
        <w:rPr>
          <w:b/>
          <w:bCs/>
        </w:rPr>
      </w:pPr>
      <w:r w:rsidRPr="00E60C08">
        <w:rPr>
          <w:b/>
          <w:bCs/>
        </w:rPr>
        <w:t>Налоги, сборы и регулярные платежи за пользование  природными ресурсами</w:t>
      </w:r>
    </w:p>
    <w:p w:rsidR="00C633E1" w:rsidRPr="00E60C08" w:rsidRDefault="00C633E1" w:rsidP="00C633E1">
      <w:pPr>
        <w:ind w:firstLine="709"/>
        <w:jc w:val="both"/>
      </w:pPr>
    </w:p>
    <w:p w:rsidR="00C633E1" w:rsidRPr="00E60C08" w:rsidRDefault="00C633E1" w:rsidP="00C633E1">
      <w:pPr>
        <w:jc w:val="both"/>
        <w:rPr>
          <w:color w:val="000000"/>
        </w:rPr>
      </w:pPr>
      <w:r w:rsidRPr="00E60C08">
        <w:rPr>
          <w:color w:val="000000"/>
        </w:rPr>
        <w:t xml:space="preserve">        </w:t>
      </w:r>
    </w:p>
    <w:p w:rsidR="00C633E1" w:rsidRPr="00E60C08" w:rsidRDefault="00C633E1" w:rsidP="00C633E1">
      <w:pPr>
        <w:ind w:firstLine="709"/>
        <w:jc w:val="both"/>
      </w:pPr>
      <w:r w:rsidRPr="00E60C08">
        <w:rPr>
          <w:b/>
        </w:rPr>
        <w:t xml:space="preserve">    Н</w:t>
      </w:r>
      <w:r w:rsidRPr="00E60C08">
        <w:rPr>
          <w:b/>
          <w:bCs/>
        </w:rPr>
        <w:t>алоги, сборы и регулярные платежи за пользование природными ресурсами</w:t>
      </w:r>
      <w:r w:rsidRPr="00E60C08">
        <w:t xml:space="preserve"> прогнозируются на 2025 год в сумме </w:t>
      </w:r>
      <w:r w:rsidRPr="00E60C08">
        <w:rPr>
          <w:b/>
        </w:rPr>
        <w:t>20 157,8</w:t>
      </w:r>
      <w:r w:rsidRPr="00E60C08">
        <w:t xml:space="preserve"> тыс. рублей, с  увеличением к ожидаемому поступлению в 2024 году (18 500,0 тыс. рублей) на 1 657,8  тыс. рублей или на 9,0 процентов, на 2026 год в сумме </w:t>
      </w:r>
      <w:r w:rsidRPr="00E60C08">
        <w:rPr>
          <w:b/>
        </w:rPr>
        <w:t>21 004,4</w:t>
      </w:r>
      <w:r w:rsidRPr="00E60C08">
        <w:t xml:space="preserve"> тыс. рублей, что 846,6 тыс. рублей или на 4,2  процента больше  суммы, планируемой на 2024 год, на 2027 год в сумме </w:t>
      </w:r>
      <w:r w:rsidRPr="00E60C08">
        <w:rPr>
          <w:b/>
        </w:rPr>
        <w:t>21 844,6</w:t>
      </w:r>
      <w:r w:rsidRPr="00E60C08">
        <w:t> тыс. рублей, что 840,2 тыс.рублей или на 4,0 процента больше суммы планируемой на 2026 год.</w:t>
      </w:r>
    </w:p>
    <w:p w:rsidR="00C633E1" w:rsidRPr="00E60C08" w:rsidRDefault="00C633E1" w:rsidP="00C633E1">
      <w:pPr>
        <w:jc w:val="both"/>
      </w:pPr>
      <w:r w:rsidRPr="00E60C08">
        <w:rPr>
          <w:lang w:bidi="en-US"/>
        </w:rPr>
        <w:t xml:space="preserve">        Поступления по данной группе доходов сформированы за счет</w:t>
      </w:r>
      <w:r w:rsidRPr="00E60C08">
        <w:t xml:space="preserve">  поступлений налога на добычу общераспространенных полезных ископаемых.</w:t>
      </w:r>
    </w:p>
    <w:p w:rsidR="00C633E1" w:rsidRPr="00E60C08" w:rsidRDefault="00C633E1" w:rsidP="00C633E1">
      <w:pPr>
        <w:jc w:val="center"/>
        <w:rPr>
          <w:b/>
        </w:rPr>
      </w:pPr>
    </w:p>
    <w:p w:rsidR="00C633E1" w:rsidRPr="00E60C08" w:rsidRDefault="00C633E1" w:rsidP="00C633E1">
      <w:pPr>
        <w:jc w:val="center"/>
        <w:rPr>
          <w:b/>
        </w:rPr>
      </w:pPr>
      <w:r w:rsidRPr="00E60C08">
        <w:rPr>
          <w:b/>
        </w:rPr>
        <w:t>Государственная пошлина</w:t>
      </w:r>
    </w:p>
    <w:p w:rsidR="00C633E1" w:rsidRPr="00E60C08" w:rsidRDefault="00C633E1" w:rsidP="00C633E1">
      <w:pPr>
        <w:ind w:firstLine="708"/>
        <w:jc w:val="both"/>
      </w:pPr>
    </w:p>
    <w:p w:rsidR="00C633E1" w:rsidRPr="00E60C08" w:rsidRDefault="00C633E1" w:rsidP="00C633E1">
      <w:pPr>
        <w:ind w:firstLine="709"/>
        <w:jc w:val="both"/>
      </w:pPr>
      <w:r w:rsidRPr="00E60C08">
        <w:t xml:space="preserve">Поступление </w:t>
      </w:r>
      <w:r w:rsidRPr="00E60C08">
        <w:rPr>
          <w:b/>
        </w:rPr>
        <w:t>государственной пошлины</w:t>
      </w:r>
      <w:r w:rsidRPr="00E60C08">
        <w:t xml:space="preserve"> в 2025 году прогнозируется  в сумме </w:t>
      </w:r>
      <w:r w:rsidRPr="00E60C08">
        <w:rPr>
          <w:b/>
        </w:rPr>
        <w:t>1014,8</w:t>
      </w:r>
      <w:r w:rsidRPr="00E60C08">
        <w:t xml:space="preserve"> тыс. рублей.</w:t>
      </w:r>
    </w:p>
    <w:p w:rsidR="00C633E1" w:rsidRPr="00E60C08" w:rsidRDefault="00C633E1" w:rsidP="00C633E1">
      <w:pPr>
        <w:ind w:firstLine="720"/>
        <w:jc w:val="both"/>
      </w:pPr>
      <w:r w:rsidRPr="00E60C08">
        <w:t xml:space="preserve">Расчет государственной пошлины выполнен на основе оценки поступлений за 2024 год и прогнозных данных, представленных главными администраторами доходов бюджета по закрепленным доходным источникам. </w:t>
      </w:r>
    </w:p>
    <w:p w:rsidR="00C633E1" w:rsidRPr="00E60C08" w:rsidRDefault="00C633E1" w:rsidP="00C633E1">
      <w:pPr>
        <w:ind w:firstLine="709"/>
        <w:jc w:val="both"/>
      </w:pPr>
      <w:r w:rsidRPr="00E60C08">
        <w:t>По сравнению с оценкой за 2024 год (820 тыс. рублей) в 2025 году прогнозируется увеличение поступлений государственной пошлины на 194,8 тыс. рублей или на 23,8 процента.</w:t>
      </w:r>
    </w:p>
    <w:p w:rsidR="00C633E1" w:rsidRPr="00E60C08" w:rsidRDefault="00C633E1" w:rsidP="00C633E1">
      <w:pPr>
        <w:ind w:firstLine="708"/>
        <w:jc w:val="both"/>
      </w:pPr>
      <w:r w:rsidRPr="00E60C08">
        <w:t xml:space="preserve">Поступления государственной пошлины в бюджет на 2026 год прогнозируется в сумме </w:t>
      </w:r>
      <w:r w:rsidRPr="00E60C08">
        <w:rPr>
          <w:b/>
        </w:rPr>
        <w:t>1055,4</w:t>
      </w:r>
      <w:r w:rsidRPr="00E60C08">
        <w:t xml:space="preserve"> тыс. рублей, что на 40,6 тыс. рублей или на 4,0 процента больше суммы планируемой на 2025 год.</w:t>
      </w:r>
    </w:p>
    <w:p w:rsidR="00C633E1" w:rsidRPr="00E60C08" w:rsidRDefault="00C633E1" w:rsidP="00C633E1">
      <w:pPr>
        <w:ind w:firstLine="708"/>
        <w:jc w:val="both"/>
      </w:pPr>
      <w:r w:rsidRPr="00E60C08">
        <w:t xml:space="preserve">Поступления государственной пошлины в районный бюджет на 2027 год прогнозируется в сумме </w:t>
      </w:r>
      <w:r w:rsidRPr="00E60C08">
        <w:rPr>
          <w:b/>
        </w:rPr>
        <w:t>1097,6</w:t>
      </w:r>
      <w:r w:rsidRPr="00E60C08">
        <w:t xml:space="preserve"> тыс. рублей, что на 42,2 тыс. рублей или на 4,0  процента больше суммы планируемой на 2026 год.</w:t>
      </w:r>
    </w:p>
    <w:p w:rsidR="00C633E1" w:rsidRPr="00E60C08" w:rsidRDefault="00C633E1" w:rsidP="00C633E1">
      <w:pPr>
        <w:pStyle w:val="af5"/>
        <w:spacing w:after="0"/>
        <w:ind w:left="0" w:firstLine="709"/>
        <w:jc w:val="both"/>
      </w:pPr>
    </w:p>
    <w:p w:rsidR="00C633E1" w:rsidRPr="00E60C08" w:rsidRDefault="00C633E1" w:rsidP="00C633E1">
      <w:pPr>
        <w:pStyle w:val="a3"/>
        <w:ind w:firstLine="720"/>
        <w:jc w:val="center"/>
        <w:rPr>
          <w:sz w:val="24"/>
          <w:szCs w:val="24"/>
        </w:rPr>
      </w:pPr>
    </w:p>
    <w:p w:rsidR="00C633E1" w:rsidRPr="00E60C08" w:rsidRDefault="00C633E1" w:rsidP="00C633E1">
      <w:pPr>
        <w:pStyle w:val="a3"/>
        <w:ind w:firstLine="720"/>
        <w:jc w:val="center"/>
        <w:rPr>
          <w:b/>
          <w:sz w:val="24"/>
          <w:szCs w:val="24"/>
        </w:rPr>
      </w:pPr>
      <w:r w:rsidRPr="00E60C08">
        <w:rPr>
          <w:b/>
          <w:sz w:val="24"/>
          <w:szCs w:val="24"/>
        </w:rPr>
        <w:t>Неналоговые доходы</w:t>
      </w:r>
    </w:p>
    <w:p w:rsidR="00C633E1" w:rsidRPr="00E60C08" w:rsidRDefault="00C633E1" w:rsidP="00C633E1">
      <w:pPr>
        <w:pStyle w:val="a3"/>
        <w:ind w:firstLine="720"/>
        <w:jc w:val="center"/>
        <w:rPr>
          <w:sz w:val="24"/>
          <w:szCs w:val="24"/>
        </w:rPr>
      </w:pPr>
    </w:p>
    <w:p w:rsidR="00C633E1" w:rsidRPr="00E60C08" w:rsidRDefault="00C633E1" w:rsidP="00C633E1">
      <w:pPr>
        <w:ind w:firstLine="709"/>
        <w:jc w:val="both"/>
      </w:pPr>
      <w:r w:rsidRPr="00E60C08">
        <w:rPr>
          <w:b/>
        </w:rPr>
        <w:t xml:space="preserve">Неналоговые доходы </w:t>
      </w:r>
      <w:r w:rsidRPr="00E60C08">
        <w:t xml:space="preserve">бюджета прогнозируются в 2025 году в сумме </w:t>
      </w:r>
      <w:r w:rsidRPr="00E60C08">
        <w:rPr>
          <w:b/>
        </w:rPr>
        <w:t xml:space="preserve">5 179,7 </w:t>
      </w:r>
      <w:r w:rsidRPr="00E60C08">
        <w:t>тыс. рублей и  уменьшаются  по сравнению с ожидаемой оценкой 2024 года (7 976,5 тыс. рублей) на 7 976,5 тыс. рублей или на 39,4 процента.</w:t>
      </w:r>
    </w:p>
    <w:p w:rsidR="00C633E1" w:rsidRPr="00E60C08" w:rsidRDefault="00C633E1" w:rsidP="00C633E1">
      <w:pPr>
        <w:ind w:firstLine="709"/>
        <w:jc w:val="both"/>
      </w:pPr>
      <w:r w:rsidRPr="00E60C08">
        <w:t xml:space="preserve">На 2026 и 2027 годы поступление неналоговых доходов прогнозируется в суммах </w:t>
      </w:r>
      <w:r w:rsidRPr="00E60C08">
        <w:rPr>
          <w:b/>
        </w:rPr>
        <w:t xml:space="preserve">5 352,5 </w:t>
      </w:r>
      <w:r w:rsidRPr="00E60C08">
        <w:t xml:space="preserve"> тыс. рублей и </w:t>
      </w:r>
      <w:r w:rsidRPr="00E60C08">
        <w:rPr>
          <w:b/>
        </w:rPr>
        <w:t xml:space="preserve">5 564,8 </w:t>
      </w:r>
      <w:r w:rsidRPr="00E60C08">
        <w:t>тыс.</w:t>
      </w:r>
      <w:r w:rsidRPr="00E60C08">
        <w:rPr>
          <w:b/>
        </w:rPr>
        <w:t xml:space="preserve"> </w:t>
      </w:r>
      <w:r w:rsidRPr="00E60C08">
        <w:t xml:space="preserve"> рублей, соответственно.</w:t>
      </w:r>
    </w:p>
    <w:p w:rsidR="00C633E1" w:rsidRPr="00E60C08" w:rsidRDefault="00C633E1" w:rsidP="00C633E1">
      <w:pPr>
        <w:ind w:firstLine="709"/>
        <w:jc w:val="both"/>
        <w:rPr>
          <w:b/>
          <w:i/>
        </w:rPr>
      </w:pPr>
      <w:r w:rsidRPr="00E60C08">
        <w:t>Расчеты по неналоговым доходам выполнены на основе прогнозных данных, представленных главными администраторами доходов бюджета по закрепленным доходным источникам.</w:t>
      </w:r>
    </w:p>
    <w:p w:rsidR="00C633E1" w:rsidRPr="00E60C08" w:rsidRDefault="00C633E1" w:rsidP="00C633E1">
      <w:pPr>
        <w:ind w:firstLine="709"/>
        <w:jc w:val="both"/>
      </w:pPr>
      <w:r w:rsidRPr="00E60C08">
        <w:rPr>
          <w:b/>
        </w:rPr>
        <w:t xml:space="preserve">Доходы от использования имущества, находящегося в государственной и муниципальной собственности, </w:t>
      </w:r>
      <w:r w:rsidRPr="00E60C08">
        <w:t>на 2025 год</w:t>
      </w:r>
      <w:r w:rsidRPr="00E60C08">
        <w:rPr>
          <w:b/>
        </w:rPr>
        <w:t xml:space="preserve"> </w:t>
      </w:r>
      <w:r w:rsidRPr="00E60C08">
        <w:t xml:space="preserve">прогнозируются в сумме </w:t>
      </w:r>
      <w:r w:rsidRPr="00E60C08">
        <w:rPr>
          <w:b/>
        </w:rPr>
        <w:t xml:space="preserve">4 772,5 </w:t>
      </w:r>
      <w:r w:rsidRPr="00E60C08">
        <w:t>тыс. рублей, что на 187,5 тыс. рублей или на 4,0 процентов больше оценки 2024 года (4 772,5  тыс. рублей).</w:t>
      </w:r>
    </w:p>
    <w:p w:rsidR="00C633E1" w:rsidRPr="00E60C08" w:rsidRDefault="00C633E1" w:rsidP="00C633E1">
      <w:pPr>
        <w:ind w:firstLine="708"/>
        <w:jc w:val="both"/>
      </w:pPr>
      <w:r w:rsidRPr="00E60C08">
        <w:t xml:space="preserve">Поступление указанных доходов на 2026 год прогнозируется в сумме </w:t>
      </w:r>
      <w:r w:rsidRPr="00E60C08">
        <w:rPr>
          <w:b/>
        </w:rPr>
        <w:t>4 962,0  </w:t>
      </w:r>
      <w:r w:rsidRPr="00E60C08">
        <w:t xml:space="preserve">тыс. рублей, на 2027 год в сумме </w:t>
      </w:r>
      <w:r w:rsidRPr="00E60C08">
        <w:rPr>
          <w:b/>
        </w:rPr>
        <w:t xml:space="preserve">5 149,2 </w:t>
      </w:r>
      <w:r w:rsidRPr="00E60C08">
        <w:t xml:space="preserve"> тыс. рублей.</w:t>
      </w:r>
    </w:p>
    <w:p w:rsidR="00C633E1" w:rsidRPr="00E60C08" w:rsidRDefault="00C633E1" w:rsidP="00C633E1">
      <w:pPr>
        <w:ind w:firstLine="708"/>
        <w:jc w:val="both"/>
      </w:pPr>
      <w:r w:rsidRPr="00E60C08">
        <w:t>В составе доходов от использования имущества предусмотрены:</w:t>
      </w:r>
    </w:p>
    <w:p w:rsidR="00C633E1" w:rsidRPr="00E60C08" w:rsidRDefault="00C633E1" w:rsidP="00C633E1">
      <w:pPr>
        <w:jc w:val="both"/>
      </w:pPr>
      <w:r w:rsidRPr="00E60C08">
        <w:t xml:space="preserve">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которые на 2025</w:t>
      </w:r>
      <w:r w:rsidRPr="00E60C08">
        <w:rPr>
          <w:b/>
        </w:rPr>
        <w:t xml:space="preserve"> </w:t>
      </w:r>
      <w:r w:rsidRPr="00E60C08">
        <w:lastRenderedPageBreak/>
        <w:t xml:space="preserve">год прогнозируются в сумме </w:t>
      </w:r>
      <w:r w:rsidRPr="00E60C08">
        <w:rPr>
          <w:b/>
        </w:rPr>
        <w:t>4500,0</w:t>
      </w:r>
      <w:r w:rsidRPr="00E60C08">
        <w:t xml:space="preserve">  тыс. рублей, на 2026 год</w:t>
      </w:r>
      <w:r w:rsidRPr="00E60C08">
        <w:rPr>
          <w:b/>
        </w:rPr>
        <w:t xml:space="preserve">  </w:t>
      </w:r>
      <w:r w:rsidRPr="00E60C08">
        <w:t>-</w:t>
      </w:r>
      <w:r w:rsidRPr="00E60C08">
        <w:rPr>
          <w:b/>
        </w:rPr>
        <w:t>4680,0</w:t>
      </w:r>
      <w:r w:rsidRPr="00E60C08">
        <w:t xml:space="preserve">  тыс. рублей</w:t>
      </w:r>
      <w:r w:rsidRPr="00E60C08">
        <w:rPr>
          <w:b/>
        </w:rPr>
        <w:t xml:space="preserve">,  </w:t>
      </w:r>
      <w:r w:rsidRPr="00E60C08">
        <w:t>на 2027 год</w:t>
      </w:r>
      <w:r w:rsidRPr="00E60C08">
        <w:rPr>
          <w:b/>
        </w:rPr>
        <w:t xml:space="preserve">  </w:t>
      </w:r>
      <w:r w:rsidRPr="00E60C08">
        <w:t xml:space="preserve">- </w:t>
      </w:r>
      <w:r w:rsidRPr="00E60C08">
        <w:rPr>
          <w:b/>
        </w:rPr>
        <w:t xml:space="preserve">4867,2 </w:t>
      </w:r>
      <w:r w:rsidRPr="00E60C08">
        <w:t>тыс.рублей;</w:t>
      </w:r>
    </w:p>
    <w:p w:rsidR="00C633E1" w:rsidRPr="00E60C08" w:rsidRDefault="00C633E1" w:rsidP="00C633E1">
      <w:pPr>
        <w:jc w:val="both"/>
      </w:pPr>
      <w:r w:rsidRPr="00E60C08">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бюджетных и автономных учреждений) прогнозируются на 2025 год в сумме  </w:t>
      </w:r>
      <w:r w:rsidRPr="00E60C08">
        <w:rPr>
          <w:b/>
        </w:rPr>
        <w:t>272,5</w:t>
      </w:r>
      <w:r w:rsidRPr="00E60C08">
        <w:t xml:space="preserve"> тыс. рублей, на 2025 год</w:t>
      </w:r>
      <w:r w:rsidRPr="00E60C08">
        <w:rPr>
          <w:b/>
        </w:rPr>
        <w:t xml:space="preserve">  </w:t>
      </w:r>
      <w:r w:rsidRPr="00E60C08">
        <w:t xml:space="preserve">- </w:t>
      </w:r>
      <w:r w:rsidRPr="00E60C08">
        <w:rPr>
          <w:b/>
        </w:rPr>
        <w:t>282,0</w:t>
      </w:r>
      <w:r w:rsidRPr="00E60C08">
        <w:t xml:space="preserve">  тыс. руб.</w:t>
      </w:r>
      <w:r w:rsidRPr="00E60C08">
        <w:rPr>
          <w:b/>
        </w:rPr>
        <w:t xml:space="preserve">,  </w:t>
      </w:r>
      <w:r w:rsidRPr="00E60C08">
        <w:t>на 2026 год</w:t>
      </w:r>
      <w:r w:rsidRPr="00E60C08">
        <w:rPr>
          <w:b/>
        </w:rPr>
        <w:t xml:space="preserve">  -282,0 </w:t>
      </w:r>
      <w:r w:rsidRPr="00E60C08">
        <w:t xml:space="preserve"> тыс. руб.</w:t>
      </w:r>
    </w:p>
    <w:p w:rsidR="00C633E1" w:rsidRPr="00E60C08" w:rsidRDefault="00C633E1" w:rsidP="00C633E1">
      <w:pPr>
        <w:jc w:val="both"/>
      </w:pPr>
      <w:r w:rsidRPr="00E60C08">
        <w:t xml:space="preserve">       </w:t>
      </w:r>
      <w:r w:rsidRPr="00E60C08">
        <w:rPr>
          <w:b/>
          <w:color w:val="000000"/>
        </w:rPr>
        <w:t>Платежи при</w:t>
      </w:r>
      <w:r w:rsidRPr="00E60C08">
        <w:rPr>
          <w:b/>
        </w:rPr>
        <w:t xml:space="preserve"> пользовании природными ресурсами </w:t>
      </w:r>
      <w:r w:rsidRPr="00E60C08">
        <w:t xml:space="preserve">в виде платы за негативное воздействие  на окружающую среду на 2025 год, по данным  Межрегионального Управления Федеральной службы по надзору в сфере природопользования по Московской  и  Смоленской областям, являющегося главным администратором  данных поступлений, прогнозируются в сумме </w:t>
      </w:r>
      <w:r w:rsidRPr="00E60C08">
        <w:rPr>
          <w:b/>
        </w:rPr>
        <w:t xml:space="preserve">13,2  </w:t>
      </w:r>
      <w:r w:rsidRPr="00E60C08">
        <w:t>тыс. рублей</w:t>
      </w:r>
    </w:p>
    <w:p w:rsidR="00C633E1" w:rsidRPr="00E60C08" w:rsidRDefault="00C633E1" w:rsidP="00C633E1">
      <w:pPr>
        <w:ind w:firstLine="708"/>
        <w:jc w:val="both"/>
      </w:pPr>
      <w:r w:rsidRPr="00E60C08">
        <w:t>Платежи при пользовании природными ресурсами</w:t>
      </w:r>
      <w:r w:rsidRPr="00E60C08">
        <w:rPr>
          <w:b/>
        </w:rPr>
        <w:t xml:space="preserve"> </w:t>
      </w:r>
      <w:r w:rsidRPr="00E60C08">
        <w:t xml:space="preserve">прогнозируются на 2024 и 2025 годы в суммах </w:t>
      </w:r>
      <w:r w:rsidRPr="00E60C08">
        <w:rPr>
          <w:b/>
        </w:rPr>
        <w:t>13,9</w:t>
      </w:r>
      <w:r w:rsidRPr="00E60C08">
        <w:t xml:space="preserve">тыс. рублей и </w:t>
      </w:r>
      <w:r w:rsidRPr="00E60C08">
        <w:rPr>
          <w:b/>
        </w:rPr>
        <w:t>14,1</w:t>
      </w:r>
      <w:r w:rsidRPr="00E60C08">
        <w:t xml:space="preserve"> тыс. рублей, соответственно.</w:t>
      </w:r>
    </w:p>
    <w:p w:rsidR="00C633E1" w:rsidRPr="00E60C08" w:rsidRDefault="00C633E1" w:rsidP="00C633E1">
      <w:pPr>
        <w:ind w:firstLine="709"/>
        <w:jc w:val="both"/>
        <w:rPr>
          <w:color w:val="000000"/>
        </w:rPr>
      </w:pPr>
      <w:r w:rsidRPr="00E60C08">
        <w:rPr>
          <w:b/>
        </w:rPr>
        <w:t>Штрафы, санкции, возмещение ущерба</w:t>
      </w:r>
      <w:r w:rsidRPr="00E60C08">
        <w:t xml:space="preserve"> прогнозируются на 2025 год по данным главных администраторов доходов в сумме </w:t>
      </w:r>
      <w:r w:rsidRPr="00E60C08">
        <w:rPr>
          <w:b/>
        </w:rPr>
        <w:t>394,0</w:t>
      </w:r>
      <w:r w:rsidRPr="00E60C08">
        <w:t xml:space="preserve"> тыс. рублей, с увеличением к  оценке 2024  года (720,6 тыс. рублей)  на 326,6 тыс. руб. или на 54,7 процента. </w:t>
      </w:r>
    </w:p>
    <w:p w:rsidR="00C633E1" w:rsidRPr="00E60C08" w:rsidRDefault="00C633E1" w:rsidP="00C633E1">
      <w:pPr>
        <w:ind w:firstLine="709"/>
        <w:jc w:val="both"/>
        <w:rPr>
          <w:b/>
          <w:bCs/>
        </w:rPr>
      </w:pPr>
      <w:r w:rsidRPr="00E60C08">
        <w:t xml:space="preserve">На  2026 год поступления по данному виду доходов прогнозируются в сумме </w:t>
      </w:r>
      <w:r w:rsidRPr="00E60C08">
        <w:rPr>
          <w:b/>
        </w:rPr>
        <w:t xml:space="preserve">376,6 </w:t>
      </w:r>
      <w:r w:rsidRPr="00E60C08">
        <w:t xml:space="preserve">тыс.рублей, на  2027  год </w:t>
      </w:r>
      <w:r w:rsidRPr="00E60C08">
        <w:rPr>
          <w:b/>
        </w:rPr>
        <w:t xml:space="preserve">401,5 </w:t>
      </w:r>
      <w:r w:rsidRPr="00E60C08">
        <w:t>тыс. рублей.</w:t>
      </w:r>
    </w:p>
    <w:p w:rsidR="00C633E1" w:rsidRPr="00E60C08" w:rsidRDefault="00C633E1" w:rsidP="00C633E1">
      <w:pPr>
        <w:autoSpaceDE w:val="0"/>
        <w:autoSpaceDN w:val="0"/>
        <w:adjustRightInd w:val="0"/>
        <w:ind w:firstLine="709"/>
        <w:jc w:val="both"/>
        <w:rPr>
          <w:b/>
          <w:bCs/>
        </w:rPr>
      </w:pPr>
      <w:r w:rsidRPr="00E60C08">
        <w:rPr>
          <w:b/>
          <w:bCs/>
        </w:rPr>
        <w:t xml:space="preserve">    </w:t>
      </w:r>
    </w:p>
    <w:p w:rsidR="00C633E1" w:rsidRPr="00E60C08" w:rsidRDefault="00C633E1" w:rsidP="00C633E1">
      <w:pPr>
        <w:jc w:val="center"/>
        <w:rPr>
          <w:b/>
          <w:bCs/>
          <w:color w:val="FF0000"/>
        </w:rPr>
      </w:pPr>
    </w:p>
    <w:p w:rsidR="00C633E1" w:rsidRPr="00E60C08" w:rsidRDefault="00C633E1" w:rsidP="00C633E1">
      <w:pPr>
        <w:tabs>
          <w:tab w:val="left" w:pos="720"/>
        </w:tabs>
        <w:jc w:val="both"/>
        <w:rPr>
          <w:b/>
          <w:bCs/>
        </w:rPr>
      </w:pPr>
      <w:r w:rsidRPr="00E60C08">
        <w:rPr>
          <w:b/>
          <w:bCs/>
        </w:rPr>
        <w:t>Безвозмездные поступления на 2025 год запланированы в сумме 305794,986 тыс. рублей, в том числе:</w:t>
      </w:r>
    </w:p>
    <w:p w:rsidR="00C633E1" w:rsidRPr="00E60C08" w:rsidRDefault="00C633E1" w:rsidP="00C633E1">
      <w:pPr>
        <w:pStyle w:val="a3"/>
        <w:tabs>
          <w:tab w:val="left" w:pos="720"/>
        </w:tabs>
        <w:ind w:firstLine="720"/>
        <w:rPr>
          <w:sz w:val="24"/>
          <w:szCs w:val="24"/>
        </w:rPr>
      </w:pPr>
      <w:r w:rsidRPr="00E60C08">
        <w:rPr>
          <w:sz w:val="24"/>
          <w:szCs w:val="24"/>
        </w:rPr>
        <w:t xml:space="preserve">- дотации бюджетам муниципальных округов на выравнивание уровня бюджетной обеспеченности  в сумме </w:t>
      </w:r>
      <w:r w:rsidRPr="00E60C08">
        <w:rPr>
          <w:b/>
          <w:sz w:val="24"/>
          <w:szCs w:val="24"/>
        </w:rPr>
        <w:t>159525,</w:t>
      </w:r>
      <w:r w:rsidRPr="00E60C08">
        <w:rPr>
          <w:sz w:val="24"/>
          <w:szCs w:val="24"/>
        </w:rPr>
        <w:t>0 тыс. руб.</w:t>
      </w:r>
    </w:p>
    <w:p w:rsidR="00C633E1" w:rsidRPr="00E60C08" w:rsidRDefault="00C633E1" w:rsidP="00C633E1">
      <w:pPr>
        <w:pStyle w:val="a3"/>
        <w:tabs>
          <w:tab w:val="left" w:pos="720"/>
        </w:tabs>
        <w:ind w:firstLine="720"/>
        <w:rPr>
          <w:sz w:val="24"/>
          <w:szCs w:val="24"/>
        </w:rPr>
      </w:pPr>
      <w:r w:rsidRPr="00E60C08">
        <w:rPr>
          <w:b/>
          <w:sz w:val="24"/>
          <w:szCs w:val="24"/>
        </w:rPr>
        <w:t xml:space="preserve">- </w:t>
      </w:r>
      <w:r w:rsidRPr="00E60C08">
        <w:rPr>
          <w:sz w:val="24"/>
          <w:szCs w:val="24"/>
        </w:rPr>
        <w:t>дотация на сбалансированность</w:t>
      </w:r>
      <w:r w:rsidRPr="00E60C08">
        <w:rPr>
          <w:b/>
          <w:sz w:val="24"/>
          <w:szCs w:val="24"/>
        </w:rPr>
        <w:t xml:space="preserve"> –37552,0 </w:t>
      </w:r>
      <w:r w:rsidRPr="00E60C08">
        <w:rPr>
          <w:sz w:val="24"/>
          <w:szCs w:val="24"/>
        </w:rPr>
        <w:t>тыс. руб.</w:t>
      </w:r>
    </w:p>
    <w:p w:rsidR="00C633E1" w:rsidRPr="00E60C08" w:rsidRDefault="00C633E1" w:rsidP="00C633E1">
      <w:pPr>
        <w:pStyle w:val="a3"/>
        <w:tabs>
          <w:tab w:val="left" w:pos="720"/>
        </w:tabs>
        <w:ind w:firstLine="720"/>
        <w:rPr>
          <w:sz w:val="24"/>
          <w:szCs w:val="24"/>
        </w:rPr>
      </w:pPr>
      <w:r w:rsidRPr="00E60C08">
        <w:rPr>
          <w:sz w:val="24"/>
          <w:szCs w:val="24"/>
        </w:rPr>
        <w:t>-Субвенции на осуществление государственных полномочий  по обеспечению мер социальной поддержки педагогических работников –</w:t>
      </w:r>
      <w:r w:rsidRPr="00E60C08">
        <w:rPr>
          <w:b/>
          <w:sz w:val="24"/>
          <w:szCs w:val="24"/>
        </w:rPr>
        <w:t>2894,4</w:t>
      </w:r>
      <w:r w:rsidRPr="00E60C08">
        <w:rPr>
          <w:sz w:val="24"/>
          <w:szCs w:val="24"/>
        </w:rPr>
        <w:t xml:space="preserve"> тыс. руб. </w:t>
      </w:r>
    </w:p>
    <w:p w:rsidR="00C633E1" w:rsidRPr="00E60C08" w:rsidRDefault="00C633E1" w:rsidP="00C633E1">
      <w:pPr>
        <w:pStyle w:val="a3"/>
        <w:tabs>
          <w:tab w:val="left" w:pos="720"/>
        </w:tabs>
        <w:ind w:firstLine="720"/>
        <w:rPr>
          <w:sz w:val="24"/>
          <w:szCs w:val="24"/>
        </w:rPr>
      </w:pPr>
      <w:r w:rsidRPr="00E60C08">
        <w:rPr>
          <w:sz w:val="24"/>
          <w:szCs w:val="24"/>
        </w:rPr>
        <w:t xml:space="preserve">-Субвенции на осуществление государственных полномочий  по выплате за классное руководство– </w:t>
      </w:r>
      <w:r w:rsidRPr="00E60C08">
        <w:rPr>
          <w:b/>
          <w:sz w:val="24"/>
          <w:szCs w:val="24"/>
        </w:rPr>
        <w:t>502,5</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 xml:space="preserve">-Субвенции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 </w:t>
      </w:r>
      <w:r w:rsidRPr="00E60C08">
        <w:rPr>
          <w:b/>
          <w:sz w:val="24"/>
          <w:szCs w:val="24"/>
        </w:rPr>
        <w:t>237,226</w:t>
      </w:r>
      <w:r w:rsidRPr="00E60C08">
        <w:rPr>
          <w:sz w:val="24"/>
          <w:szCs w:val="24"/>
        </w:rPr>
        <w:t xml:space="preserve"> тыс. руб. </w:t>
      </w:r>
    </w:p>
    <w:p w:rsidR="00C633E1" w:rsidRPr="00E60C08" w:rsidRDefault="00C633E1" w:rsidP="00C633E1">
      <w:pPr>
        <w:pStyle w:val="a3"/>
        <w:tabs>
          <w:tab w:val="left" w:pos="720"/>
        </w:tabs>
        <w:ind w:firstLine="720"/>
        <w:rPr>
          <w:b/>
          <w:sz w:val="24"/>
          <w:szCs w:val="24"/>
        </w:rPr>
      </w:pPr>
      <w:r w:rsidRPr="00E60C08">
        <w:rPr>
          <w:sz w:val="24"/>
          <w:szCs w:val="24"/>
        </w:rPr>
        <w:t>-Субвенции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Pr="00E60C08">
        <w:rPr>
          <w:b/>
          <w:sz w:val="24"/>
          <w:szCs w:val="24"/>
        </w:rPr>
        <w:t>3596,12</w:t>
      </w:r>
      <w:r w:rsidRPr="00E60C08">
        <w:rPr>
          <w:sz w:val="24"/>
          <w:szCs w:val="24"/>
        </w:rPr>
        <w:t xml:space="preserve"> 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xml:space="preserve">-Субвенции на осуществление государственных полномочий  по   организации и осуществлению деятельности по опеке и попечительству – </w:t>
      </w:r>
      <w:r w:rsidRPr="00E60C08">
        <w:rPr>
          <w:b/>
          <w:sz w:val="24"/>
          <w:szCs w:val="24"/>
        </w:rPr>
        <w:t>1403,060</w:t>
      </w:r>
      <w:r w:rsidRPr="00E60C08">
        <w:rPr>
          <w:sz w:val="24"/>
          <w:szCs w:val="24"/>
        </w:rPr>
        <w:t xml:space="preserve"> 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xml:space="preserve">-Субвенции на осуществление государственных полномочий  по    созданию и организации деятельности комиссий по делам несовершеннолетних и защите их прав  –  </w:t>
      </w:r>
      <w:r w:rsidRPr="00E60C08">
        <w:rPr>
          <w:b/>
          <w:sz w:val="24"/>
          <w:szCs w:val="24"/>
        </w:rPr>
        <w:t>485,905</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 xml:space="preserve">- Субвенции на осуществление государственных полномочий  по    созданию и организации деятельности административных комиссий – </w:t>
      </w:r>
      <w:r w:rsidRPr="00E60C08">
        <w:rPr>
          <w:b/>
          <w:sz w:val="24"/>
          <w:szCs w:val="24"/>
        </w:rPr>
        <w:t>486,0</w:t>
      </w:r>
      <w:r w:rsidRPr="00E60C08">
        <w:rPr>
          <w:sz w:val="24"/>
          <w:szCs w:val="24"/>
        </w:rPr>
        <w:t xml:space="preserve"> тыс. руб. </w:t>
      </w:r>
    </w:p>
    <w:p w:rsidR="00C633E1" w:rsidRPr="00E60C08" w:rsidRDefault="00C633E1" w:rsidP="00C633E1">
      <w:pPr>
        <w:pStyle w:val="a3"/>
        <w:tabs>
          <w:tab w:val="left" w:pos="720"/>
        </w:tabs>
        <w:ind w:firstLine="720"/>
        <w:rPr>
          <w:b/>
          <w:sz w:val="24"/>
          <w:szCs w:val="24"/>
        </w:rPr>
      </w:pPr>
      <w:r w:rsidRPr="00E60C08">
        <w:rPr>
          <w:sz w:val="24"/>
          <w:szCs w:val="24"/>
        </w:rPr>
        <w:t xml:space="preserve">-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 </w:t>
      </w:r>
      <w:r w:rsidRPr="00E60C08">
        <w:rPr>
          <w:b/>
          <w:sz w:val="24"/>
          <w:szCs w:val="24"/>
        </w:rPr>
        <w:t xml:space="preserve"> 81886,5 </w:t>
      </w:r>
      <w:r w:rsidRPr="00E60C08">
        <w:rPr>
          <w:sz w:val="24"/>
          <w:szCs w:val="24"/>
        </w:rPr>
        <w:t>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E60C08">
        <w:rPr>
          <w:b/>
          <w:sz w:val="24"/>
          <w:szCs w:val="24"/>
        </w:rPr>
        <w:t>14009,5</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b/>
          <w:sz w:val="24"/>
          <w:szCs w:val="24"/>
        </w:rPr>
        <w:lastRenderedPageBreak/>
        <w:t xml:space="preserve">- </w:t>
      </w:r>
      <w:r w:rsidRPr="00E60C08">
        <w:rPr>
          <w:sz w:val="24"/>
          <w:szCs w:val="24"/>
        </w:rPr>
        <w:t xml:space="preserve">Субвенция на приобретение жилья детям – сиротам </w:t>
      </w:r>
      <w:r w:rsidRPr="00E60C08">
        <w:rPr>
          <w:b/>
          <w:sz w:val="24"/>
          <w:szCs w:val="24"/>
        </w:rPr>
        <w:t xml:space="preserve">–2632,095 </w:t>
      </w:r>
      <w:r w:rsidRPr="00E60C08">
        <w:rPr>
          <w:sz w:val="24"/>
          <w:szCs w:val="24"/>
        </w:rPr>
        <w:t>тыс. руб.</w:t>
      </w:r>
    </w:p>
    <w:p w:rsidR="00C633E1" w:rsidRPr="00E60C08" w:rsidRDefault="00C633E1" w:rsidP="00C633E1">
      <w:pPr>
        <w:jc w:val="both"/>
        <w:rPr>
          <w:bCs/>
        </w:rPr>
      </w:pPr>
      <w:r w:rsidRPr="00E60C08">
        <w:t xml:space="preserve">- Субвенция </w:t>
      </w:r>
      <w:r w:rsidRPr="00E60C08">
        <w:rPr>
          <w:bCs/>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Pr="00E60C08">
        <w:rPr>
          <w:b/>
          <w:bCs/>
        </w:rPr>
        <w:t>0,480</w:t>
      </w:r>
      <w:r w:rsidRPr="00E60C08">
        <w:rPr>
          <w:bCs/>
        </w:rPr>
        <w:t xml:space="preserve"> тыс. руб.</w:t>
      </w:r>
    </w:p>
    <w:p w:rsidR="00C633E1" w:rsidRPr="00E60C08" w:rsidRDefault="00C633E1" w:rsidP="00C633E1">
      <w:pPr>
        <w:jc w:val="both"/>
        <w:rPr>
          <w:bCs/>
        </w:rPr>
      </w:pPr>
      <w:r w:rsidRPr="00E60C08">
        <w:rPr>
          <w:bCs/>
        </w:rPr>
        <w:t xml:space="preserve">- Субвенция 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E60C08">
        <w:rPr>
          <w:b/>
          <w:bCs/>
        </w:rPr>
        <w:t>181,8</w:t>
      </w:r>
      <w:r w:rsidRPr="00E60C08">
        <w:rPr>
          <w:bCs/>
        </w:rPr>
        <w:t xml:space="preserve"> тыс. руб.</w:t>
      </w:r>
    </w:p>
    <w:p w:rsidR="00C633E1" w:rsidRPr="00E60C08" w:rsidRDefault="00C633E1" w:rsidP="00C633E1">
      <w:pPr>
        <w:jc w:val="both"/>
        <w:rPr>
          <w:bCs/>
        </w:rPr>
      </w:pPr>
      <w:r w:rsidRPr="00E60C08">
        <w:rPr>
          <w:bCs/>
        </w:rPr>
        <w:t xml:space="preserve">- Субвенция на организацию воинского учета – </w:t>
      </w:r>
      <w:r w:rsidRPr="00E60C08">
        <w:rPr>
          <w:b/>
          <w:bCs/>
        </w:rPr>
        <w:t>402,400</w:t>
      </w:r>
      <w:r w:rsidRPr="00E60C08">
        <w:rPr>
          <w:bCs/>
        </w:rPr>
        <w:t xml:space="preserve"> тыс. руб.</w:t>
      </w:r>
    </w:p>
    <w:p w:rsidR="00C633E1" w:rsidRPr="00E60C08" w:rsidRDefault="00C633E1" w:rsidP="00C633E1">
      <w:pPr>
        <w:tabs>
          <w:tab w:val="left" w:pos="720"/>
        </w:tabs>
        <w:ind w:firstLine="720"/>
        <w:jc w:val="both"/>
        <w:rPr>
          <w:b/>
          <w:bCs/>
        </w:rPr>
      </w:pPr>
    </w:p>
    <w:p w:rsidR="00C633E1" w:rsidRPr="00E60C08" w:rsidRDefault="00C633E1" w:rsidP="00C633E1">
      <w:pPr>
        <w:tabs>
          <w:tab w:val="left" w:pos="720"/>
        </w:tabs>
        <w:ind w:firstLine="720"/>
        <w:jc w:val="both"/>
        <w:rPr>
          <w:b/>
          <w:bCs/>
        </w:rPr>
      </w:pPr>
      <w:r w:rsidRPr="00E60C08">
        <w:rPr>
          <w:b/>
          <w:bCs/>
        </w:rPr>
        <w:t>Безвозмездные поступления на 2026 год запланированы в сумме 253537,996 тыс. рублей, в том числе:</w:t>
      </w:r>
    </w:p>
    <w:p w:rsidR="00C633E1" w:rsidRPr="00E60C08" w:rsidRDefault="00C633E1" w:rsidP="00C633E1">
      <w:pPr>
        <w:pStyle w:val="a3"/>
        <w:tabs>
          <w:tab w:val="left" w:pos="720"/>
        </w:tabs>
        <w:ind w:firstLine="720"/>
        <w:rPr>
          <w:sz w:val="24"/>
          <w:szCs w:val="24"/>
        </w:rPr>
      </w:pPr>
      <w:r w:rsidRPr="00E60C08">
        <w:rPr>
          <w:sz w:val="24"/>
          <w:szCs w:val="24"/>
        </w:rPr>
        <w:t xml:space="preserve">- дотации бюджетам муниципальных округов на выравнивание уровня бюджетной обеспеченности  в сумме </w:t>
      </w:r>
      <w:r w:rsidRPr="00E60C08">
        <w:rPr>
          <w:b/>
          <w:sz w:val="24"/>
          <w:szCs w:val="24"/>
        </w:rPr>
        <w:t>132406,0</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-Субвенции на осуществление государственных полномочий  по обеспечению мер социальной поддержки педагогических работников –</w:t>
      </w:r>
      <w:r w:rsidRPr="00E60C08">
        <w:rPr>
          <w:b/>
          <w:sz w:val="24"/>
          <w:szCs w:val="24"/>
        </w:rPr>
        <w:t>2894,4</w:t>
      </w:r>
      <w:r w:rsidRPr="00E60C08">
        <w:rPr>
          <w:sz w:val="24"/>
          <w:szCs w:val="24"/>
        </w:rPr>
        <w:t xml:space="preserve"> тыс. руб. </w:t>
      </w:r>
    </w:p>
    <w:p w:rsidR="00C633E1" w:rsidRPr="00E60C08" w:rsidRDefault="00C633E1" w:rsidP="00C633E1">
      <w:pPr>
        <w:pStyle w:val="a3"/>
        <w:tabs>
          <w:tab w:val="left" w:pos="720"/>
        </w:tabs>
        <w:ind w:firstLine="720"/>
        <w:rPr>
          <w:sz w:val="24"/>
          <w:szCs w:val="24"/>
        </w:rPr>
      </w:pPr>
      <w:r w:rsidRPr="00E60C08">
        <w:rPr>
          <w:sz w:val="24"/>
          <w:szCs w:val="24"/>
        </w:rPr>
        <w:t xml:space="preserve">-Субвенции на осуществление государственных полномочий  по выплате за классное руководство– </w:t>
      </w:r>
      <w:r w:rsidRPr="00E60C08">
        <w:rPr>
          <w:b/>
          <w:sz w:val="24"/>
          <w:szCs w:val="24"/>
        </w:rPr>
        <w:t>502,5</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 xml:space="preserve">-Субвенции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 </w:t>
      </w:r>
      <w:r w:rsidRPr="00E60C08">
        <w:rPr>
          <w:b/>
          <w:sz w:val="24"/>
          <w:szCs w:val="24"/>
        </w:rPr>
        <w:t>237,226</w:t>
      </w:r>
      <w:r w:rsidRPr="00E60C08">
        <w:rPr>
          <w:sz w:val="24"/>
          <w:szCs w:val="24"/>
        </w:rPr>
        <w:t xml:space="preserve"> тыс. руб. </w:t>
      </w:r>
    </w:p>
    <w:p w:rsidR="00C633E1" w:rsidRPr="00E60C08" w:rsidRDefault="00C633E1" w:rsidP="00C633E1">
      <w:pPr>
        <w:pStyle w:val="a3"/>
        <w:tabs>
          <w:tab w:val="left" w:pos="720"/>
        </w:tabs>
        <w:ind w:firstLine="720"/>
        <w:rPr>
          <w:b/>
          <w:sz w:val="24"/>
          <w:szCs w:val="24"/>
        </w:rPr>
      </w:pPr>
      <w:r w:rsidRPr="00E60C08">
        <w:rPr>
          <w:sz w:val="24"/>
          <w:szCs w:val="24"/>
        </w:rPr>
        <w:t>-Субвенции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Pr="00E60C08">
        <w:rPr>
          <w:b/>
          <w:sz w:val="24"/>
          <w:szCs w:val="24"/>
        </w:rPr>
        <w:t>3596,12</w:t>
      </w:r>
      <w:r w:rsidRPr="00E60C08">
        <w:rPr>
          <w:sz w:val="24"/>
          <w:szCs w:val="24"/>
        </w:rPr>
        <w:t xml:space="preserve"> 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xml:space="preserve">-Субвенции на осуществление государственных полномочий  по   организации и осуществлению деятельности по опеке и попечительству – </w:t>
      </w:r>
      <w:r w:rsidRPr="00E60C08">
        <w:rPr>
          <w:b/>
          <w:sz w:val="24"/>
          <w:szCs w:val="24"/>
        </w:rPr>
        <w:t>1403,060</w:t>
      </w:r>
      <w:r w:rsidRPr="00E60C08">
        <w:rPr>
          <w:sz w:val="24"/>
          <w:szCs w:val="24"/>
        </w:rPr>
        <w:t xml:space="preserve"> 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xml:space="preserve">-Субвенции на осуществление государственных полномочий  по    созданию и организации деятельности комиссий по делам несовершеннолетних и защите их прав  –  </w:t>
      </w:r>
      <w:r w:rsidRPr="00E60C08">
        <w:rPr>
          <w:b/>
          <w:sz w:val="24"/>
          <w:szCs w:val="24"/>
        </w:rPr>
        <w:t>485,905</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 xml:space="preserve">- Субвенции на осуществление государственных полномочий  по    созданию и организации деятельности административных комиссий – </w:t>
      </w:r>
      <w:r w:rsidRPr="00E60C08">
        <w:rPr>
          <w:b/>
          <w:sz w:val="24"/>
          <w:szCs w:val="24"/>
        </w:rPr>
        <w:t>486,0</w:t>
      </w:r>
      <w:r w:rsidRPr="00E60C08">
        <w:rPr>
          <w:sz w:val="24"/>
          <w:szCs w:val="24"/>
        </w:rPr>
        <w:t xml:space="preserve"> тыс. руб. </w:t>
      </w:r>
    </w:p>
    <w:p w:rsidR="00C633E1" w:rsidRPr="00E60C08" w:rsidRDefault="00C633E1" w:rsidP="00C633E1">
      <w:pPr>
        <w:pStyle w:val="a3"/>
        <w:tabs>
          <w:tab w:val="left" w:pos="720"/>
        </w:tabs>
        <w:ind w:firstLine="720"/>
        <w:rPr>
          <w:b/>
          <w:sz w:val="24"/>
          <w:szCs w:val="24"/>
        </w:rPr>
      </w:pPr>
      <w:r w:rsidRPr="00E60C08">
        <w:rPr>
          <w:sz w:val="24"/>
          <w:szCs w:val="24"/>
        </w:rPr>
        <w:t xml:space="preserve">-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 </w:t>
      </w:r>
      <w:r w:rsidRPr="00E60C08">
        <w:rPr>
          <w:b/>
          <w:sz w:val="24"/>
          <w:szCs w:val="24"/>
        </w:rPr>
        <w:t xml:space="preserve"> 84913,2 </w:t>
      </w:r>
      <w:r w:rsidRPr="00E60C08">
        <w:rPr>
          <w:sz w:val="24"/>
          <w:szCs w:val="24"/>
        </w:rPr>
        <w:t>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E60C08">
        <w:rPr>
          <w:b/>
          <w:sz w:val="24"/>
          <w:szCs w:val="24"/>
        </w:rPr>
        <w:t>14567,0</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b/>
          <w:sz w:val="24"/>
          <w:szCs w:val="24"/>
        </w:rPr>
        <w:t xml:space="preserve">- </w:t>
      </w:r>
      <w:r w:rsidRPr="00E60C08">
        <w:rPr>
          <w:sz w:val="24"/>
          <w:szCs w:val="24"/>
        </w:rPr>
        <w:t xml:space="preserve">Субвенция на приобретение жилья детям – сиротам </w:t>
      </w:r>
      <w:r w:rsidRPr="00E60C08">
        <w:rPr>
          <w:b/>
          <w:sz w:val="24"/>
          <w:szCs w:val="24"/>
        </w:rPr>
        <w:t xml:space="preserve">– 11412,075 </w:t>
      </w:r>
      <w:r w:rsidRPr="00E60C08">
        <w:rPr>
          <w:sz w:val="24"/>
          <w:szCs w:val="24"/>
        </w:rPr>
        <w:t>тыс. руб.</w:t>
      </w:r>
    </w:p>
    <w:p w:rsidR="00C633E1" w:rsidRPr="00E60C08" w:rsidRDefault="00C633E1" w:rsidP="00C633E1">
      <w:pPr>
        <w:jc w:val="both"/>
        <w:rPr>
          <w:bCs/>
        </w:rPr>
      </w:pPr>
      <w:r w:rsidRPr="00E60C08">
        <w:t xml:space="preserve">- Субвенция </w:t>
      </w:r>
      <w:r w:rsidRPr="00E60C08">
        <w:rPr>
          <w:bCs/>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Pr="00E60C08">
        <w:rPr>
          <w:b/>
          <w:bCs/>
        </w:rPr>
        <w:t>6,480</w:t>
      </w:r>
      <w:r w:rsidRPr="00E60C08">
        <w:rPr>
          <w:bCs/>
        </w:rPr>
        <w:t xml:space="preserve"> тыс. руб.</w:t>
      </w:r>
    </w:p>
    <w:p w:rsidR="00C633E1" w:rsidRPr="00E60C08" w:rsidRDefault="00C633E1" w:rsidP="00C633E1">
      <w:pPr>
        <w:jc w:val="both"/>
        <w:rPr>
          <w:bCs/>
        </w:rPr>
      </w:pPr>
      <w:r w:rsidRPr="00E60C08">
        <w:rPr>
          <w:bCs/>
        </w:rPr>
        <w:t xml:space="preserve">- Субвенция 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E60C08">
        <w:rPr>
          <w:b/>
          <w:bCs/>
        </w:rPr>
        <w:t>181,8</w:t>
      </w:r>
      <w:r w:rsidRPr="00E60C08">
        <w:rPr>
          <w:bCs/>
        </w:rPr>
        <w:t xml:space="preserve"> тыс. руб.</w:t>
      </w:r>
    </w:p>
    <w:p w:rsidR="00C633E1" w:rsidRPr="00E60C08" w:rsidRDefault="00C633E1" w:rsidP="00C633E1">
      <w:pPr>
        <w:jc w:val="both"/>
        <w:rPr>
          <w:bCs/>
        </w:rPr>
      </w:pPr>
      <w:r w:rsidRPr="00E60C08">
        <w:rPr>
          <w:bCs/>
        </w:rPr>
        <w:t xml:space="preserve">- Субвенция на организацию воинского учета – </w:t>
      </w:r>
      <w:r w:rsidRPr="00E60C08">
        <w:rPr>
          <w:b/>
          <w:bCs/>
        </w:rPr>
        <w:t>446,2</w:t>
      </w:r>
      <w:r w:rsidRPr="00E60C08">
        <w:rPr>
          <w:bCs/>
        </w:rPr>
        <w:t xml:space="preserve"> тыс. руб.</w:t>
      </w:r>
    </w:p>
    <w:p w:rsidR="00C633E1" w:rsidRPr="00E60C08" w:rsidRDefault="00C633E1" w:rsidP="00C633E1">
      <w:pPr>
        <w:tabs>
          <w:tab w:val="left" w:pos="720"/>
        </w:tabs>
        <w:ind w:firstLine="720"/>
        <w:jc w:val="both"/>
        <w:rPr>
          <w:b/>
          <w:bCs/>
        </w:rPr>
      </w:pPr>
    </w:p>
    <w:p w:rsidR="00C633E1" w:rsidRPr="00E60C08" w:rsidRDefault="00C633E1" w:rsidP="00C633E1">
      <w:pPr>
        <w:tabs>
          <w:tab w:val="left" w:pos="720"/>
        </w:tabs>
        <w:ind w:firstLine="720"/>
        <w:jc w:val="both"/>
        <w:rPr>
          <w:b/>
          <w:bCs/>
        </w:rPr>
      </w:pPr>
      <w:r w:rsidRPr="00E60C08">
        <w:rPr>
          <w:b/>
          <w:bCs/>
        </w:rPr>
        <w:t>Безвозмездные поступления на 2027 год запланированы в сумме 246 697,721 тыс. рублей, в том числе:</w:t>
      </w:r>
    </w:p>
    <w:p w:rsidR="00C633E1" w:rsidRPr="00E60C08" w:rsidRDefault="00C633E1" w:rsidP="00C633E1">
      <w:pPr>
        <w:pStyle w:val="a3"/>
        <w:tabs>
          <w:tab w:val="left" w:pos="720"/>
        </w:tabs>
        <w:ind w:firstLine="720"/>
        <w:rPr>
          <w:sz w:val="24"/>
          <w:szCs w:val="24"/>
        </w:rPr>
      </w:pPr>
      <w:r w:rsidRPr="00E60C08">
        <w:rPr>
          <w:sz w:val="24"/>
          <w:szCs w:val="24"/>
        </w:rPr>
        <w:lastRenderedPageBreak/>
        <w:t xml:space="preserve">- дотации бюджетам муниципальных округов на выравнивание уровня бюджетной обеспеченности  в сумме </w:t>
      </w:r>
      <w:r w:rsidRPr="00E60C08">
        <w:rPr>
          <w:b/>
          <w:sz w:val="24"/>
          <w:szCs w:val="24"/>
        </w:rPr>
        <w:t>133266,0</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-Субвенции на осуществление государственных полномочий  по обеспечению мер социальной поддержки педагогических работников –</w:t>
      </w:r>
      <w:r w:rsidRPr="00E60C08">
        <w:rPr>
          <w:b/>
          <w:sz w:val="24"/>
          <w:szCs w:val="24"/>
        </w:rPr>
        <w:t>2894,4</w:t>
      </w:r>
      <w:r w:rsidRPr="00E60C08">
        <w:rPr>
          <w:sz w:val="24"/>
          <w:szCs w:val="24"/>
        </w:rPr>
        <w:t xml:space="preserve"> тыс. руб. </w:t>
      </w:r>
    </w:p>
    <w:p w:rsidR="00C633E1" w:rsidRPr="00E60C08" w:rsidRDefault="00C633E1" w:rsidP="00C633E1">
      <w:pPr>
        <w:pStyle w:val="a3"/>
        <w:tabs>
          <w:tab w:val="left" w:pos="720"/>
        </w:tabs>
        <w:ind w:firstLine="720"/>
        <w:rPr>
          <w:sz w:val="24"/>
          <w:szCs w:val="24"/>
        </w:rPr>
      </w:pPr>
      <w:r w:rsidRPr="00E60C08">
        <w:rPr>
          <w:sz w:val="24"/>
          <w:szCs w:val="24"/>
        </w:rPr>
        <w:t xml:space="preserve">-Субвенции на осуществление государственных полномочий  по выплате за классное руководство– </w:t>
      </w:r>
      <w:r w:rsidRPr="00E60C08">
        <w:rPr>
          <w:b/>
          <w:sz w:val="24"/>
          <w:szCs w:val="24"/>
        </w:rPr>
        <w:t>502,5</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 xml:space="preserve">-Субвенции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 </w:t>
      </w:r>
      <w:r w:rsidRPr="00E60C08">
        <w:rPr>
          <w:b/>
          <w:sz w:val="24"/>
          <w:szCs w:val="24"/>
        </w:rPr>
        <w:t>237,226</w:t>
      </w:r>
      <w:r w:rsidRPr="00E60C08">
        <w:rPr>
          <w:sz w:val="24"/>
          <w:szCs w:val="24"/>
        </w:rPr>
        <w:t xml:space="preserve"> тыс. руб. </w:t>
      </w:r>
    </w:p>
    <w:p w:rsidR="00C633E1" w:rsidRPr="00E60C08" w:rsidRDefault="00C633E1" w:rsidP="00C633E1">
      <w:pPr>
        <w:pStyle w:val="a3"/>
        <w:tabs>
          <w:tab w:val="left" w:pos="720"/>
        </w:tabs>
        <w:ind w:firstLine="720"/>
        <w:rPr>
          <w:b/>
          <w:sz w:val="24"/>
          <w:szCs w:val="24"/>
        </w:rPr>
      </w:pPr>
      <w:r w:rsidRPr="00E60C08">
        <w:rPr>
          <w:sz w:val="24"/>
          <w:szCs w:val="24"/>
        </w:rPr>
        <w:t>-Субвенции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Pr="00E60C08">
        <w:rPr>
          <w:b/>
          <w:sz w:val="24"/>
          <w:szCs w:val="24"/>
        </w:rPr>
        <w:t>3596,12</w:t>
      </w:r>
      <w:r w:rsidRPr="00E60C08">
        <w:rPr>
          <w:sz w:val="24"/>
          <w:szCs w:val="24"/>
        </w:rPr>
        <w:t xml:space="preserve"> 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xml:space="preserve">-Субвенции на осуществление государственных полномочий  по   организации и осуществлению деятельности по опеке и попечительству – </w:t>
      </w:r>
      <w:r w:rsidRPr="00E60C08">
        <w:rPr>
          <w:b/>
          <w:sz w:val="24"/>
          <w:szCs w:val="24"/>
        </w:rPr>
        <w:t>1403,060</w:t>
      </w:r>
      <w:r w:rsidRPr="00E60C08">
        <w:rPr>
          <w:sz w:val="24"/>
          <w:szCs w:val="24"/>
        </w:rPr>
        <w:t xml:space="preserve"> 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xml:space="preserve">-Субвенции на осуществление государственных полномочий  по    созданию и организации деятельности комиссий по делам несовершеннолетних и защите их прав  –  </w:t>
      </w:r>
      <w:r w:rsidRPr="00E60C08">
        <w:rPr>
          <w:b/>
          <w:sz w:val="24"/>
          <w:szCs w:val="24"/>
        </w:rPr>
        <w:t>485,905</w:t>
      </w:r>
      <w:r w:rsidRPr="00E60C08">
        <w:rPr>
          <w:sz w:val="24"/>
          <w:szCs w:val="24"/>
        </w:rPr>
        <w:t xml:space="preserve"> тыс. руб.</w:t>
      </w:r>
    </w:p>
    <w:p w:rsidR="00C633E1" w:rsidRPr="00E60C08" w:rsidRDefault="00C633E1" w:rsidP="00C633E1">
      <w:pPr>
        <w:pStyle w:val="a3"/>
        <w:tabs>
          <w:tab w:val="left" w:pos="720"/>
        </w:tabs>
        <w:ind w:firstLine="720"/>
        <w:rPr>
          <w:sz w:val="24"/>
          <w:szCs w:val="24"/>
        </w:rPr>
      </w:pPr>
      <w:r w:rsidRPr="00E60C08">
        <w:rPr>
          <w:sz w:val="24"/>
          <w:szCs w:val="24"/>
        </w:rPr>
        <w:t xml:space="preserve">- Субвенции на осуществление государственных полномочий  по    созданию и организации деятельности административных комиссий – </w:t>
      </w:r>
      <w:r w:rsidRPr="00E60C08">
        <w:rPr>
          <w:b/>
          <w:sz w:val="24"/>
          <w:szCs w:val="24"/>
        </w:rPr>
        <w:t>486,0</w:t>
      </w:r>
      <w:r w:rsidRPr="00E60C08">
        <w:rPr>
          <w:sz w:val="24"/>
          <w:szCs w:val="24"/>
        </w:rPr>
        <w:t xml:space="preserve"> тыс. руб. </w:t>
      </w:r>
    </w:p>
    <w:p w:rsidR="00C633E1" w:rsidRPr="00E60C08" w:rsidRDefault="00C633E1" w:rsidP="00C633E1">
      <w:pPr>
        <w:pStyle w:val="a3"/>
        <w:tabs>
          <w:tab w:val="left" w:pos="720"/>
        </w:tabs>
        <w:ind w:firstLine="720"/>
        <w:rPr>
          <w:b/>
          <w:sz w:val="24"/>
          <w:szCs w:val="24"/>
        </w:rPr>
      </w:pPr>
      <w:r w:rsidRPr="00E60C08">
        <w:rPr>
          <w:sz w:val="24"/>
          <w:szCs w:val="24"/>
        </w:rPr>
        <w:t xml:space="preserve">-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 </w:t>
      </w:r>
      <w:r w:rsidRPr="00E60C08">
        <w:rPr>
          <w:b/>
          <w:sz w:val="24"/>
          <w:szCs w:val="24"/>
        </w:rPr>
        <w:t xml:space="preserve"> 88034,0 </w:t>
      </w:r>
      <w:r w:rsidRPr="00E60C08">
        <w:rPr>
          <w:sz w:val="24"/>
          <w:szCs w:val="24"/>
        </w:rPr>
        <w:t>тыс. руб.</w:t>
      </w:r>
      <w:r w:rsidRPr="00E60C08">
        <w:rPr>
          <w:b/>
          <w:sz w:val="24"/>
          <w:szCs w:val="24"/>
        </w:rPr>
        <w:t xml:space="preserve"> </w:t>
      </w:r>
    </w:p>
    <w:p w:rsidR="00C633E1" w:rsidRPr="00E60C08" w:rsidRDefault="00C633E1" w:rsidP="00C633E1">
      <w:pPr>
        <w:pStyle w:val="a3"/>
        <w:tabs>
          <w:tab w:val="left" w:pos="720"/>
        </w:tabs>
        <w:ind w:firstLine="720"/>
        <w:rPr>
          <w:b/>
          <w:sz w:val="24"/>
          <w:szCs w:val="24"/>
        </w:rPr>
      </w:pPr>
      <w:r w:rsidRPr="00E60C08">
        <w:rPr>
          <w:sz w:val="24"/>
          <w:szCs w:val="24"/>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r w:rsidRPr="00E60C08">
        <w:rPr>
          <w:b/>
          <w:sz w:val="24"/>
          <w:szCs w:val="24"/>
        </w:rPr>
        <w:t>15148,6</w:t>
      </w:r>
      <w:r w:rsidRPr="00E60C08">
        <w:rPr>
          <w:sz w:val="24"/>
          <w:szCs w:val="24"/>
        </w:rPr>
        <w:t xml:space="preserve"> тыс. руб.</w:t>
      </w:r>
    </w:p>
    <w:p w:rsidR="00C633E1" w:rsidRPr="00E60C08" w:rsidRDefault="00C633E1" w:rsidP="00C633E1">
      <w:pPr>
        <w:jc w:val="both"/>
        <w:rPr>
          <w:bCs/>
        </w:rPr>
      </w:pPr>
      <w:r w:rsidRPr="00E60C08">
        <w:t xml:space="preserve">- Субвенция </w:t>
      </w:r>
      <w:r w:rsidRPr="00E60C08">
        <w:rPr>
          <w:bCs/>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Pr="00E60C08">
        <w:rPr>
          <w:b/>
          <w:bCs/>
        </w:rPr>
        <w:t>0,51</w:t>
      </w:r>
      <w:r w:rsidRPr="00E60C08">
        <w:rPr>
          <w:bCs/>
        </w:rPr>
        <w:t>тыс. руб.</w:t>
      </w:r>
    </w:p>
    <w:p w:rsidR="00C633E1" w:rsidRPr="00E60C08" w:rsidRDefault="00C633E1" w:rsidP="00C633E1">
      <w:pPr>
        <w:jc w:val="both"/>
        <w:rPr>
          <w:bCs/>
        </w:rPr>
      </w:pPr>
      <w:r w:rsidRPr="00E60C08">
        <w:rPr>
          <w:bCs/>
        </w:rPr>
        <w:t xml:space="preserve">- Субвенция 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E60C08">
        <w:rPr>
          <w:b/>
          <w:bCs/>
        </w:rPr>
        <w:t>181,8</w:t>
      </w:r>
      <w:r w:rsidRPr="00E60C08">
        <w:rPr>
          <w:bCs/>
        </w:rPr>
        <w:t xml:space="preserve"> тыс. руб.</w:t>
      </w:r>
    </w:p>
    <w:p w:rsidR="00C633E1" w:rsidRPr="00E60C08" w:rsidRDefault="00C633E1" w:rsidP="00C633E1">
      <w:pPr>
        <w:jc w:val="both"/>
        <w:rPr>
          <w:bCs/>
        </w:rPr>
      </w:pPr>
      <w:r w:rsidRPr="00E60C08">
        <w:rPr>
          <w:bCs/>
        </w:rPr>
        <w:t>- Субвенция на организацию воинского учета –</w:t>
      </w:r>
      <w:r w:rsidRPr="00E60C08">
        <w:rPr>
          <w:b/>
          <w:bCs/>
        </w:rPr>
        <w:t>461,6</w:t>
      </w:r>
      <w:r w:rsidRPr="00E60C08">
        <w:rPr>
          <w:bCs/>
        </w:rPr>
        <w:t xml:space="preserve"> тыс. руб.</w:t>
      </w:r>
    </w:p>
    <w:p w:rsidR="00C633E1" w:rsidRPr="00E60C08" w:rsidRDefault="00C633E1" w:rsidP="00C633E1">
      <w:pPr>
        <w:ind w:firstLine="708"/>
        <w:jc w:val="both"/>
        <w:rPr>
          <w:b/>
          <w:bCs/>
        </w:rPr>
      </w:pPr>
      <w:r w:rsidRPr="00E60C08">
        <w:rPr>
          <w:b/>
          <w:bCs/>
        </w:rPr>
        <w:t>Бюджет округа  предлагается к утверждению с дефицитом:</w:t>
      </w:r>
    </w:p>
    <w:p w:rsidR="00C633E1" w:rsidRPr="00E60C08" w:rsidRDefault="00C633E1" w:rsidP="00C633E1">
      <w:pPr>
        <w:ind w:firstLine="708"/>
        <w:jc w:val="both"/>
        <w:rPr>
          <w:bCs/>
        </w:rPr>
      </w:pPr>
      <w:r w:rsidRPr="00E60C08">
        <w:rPr>
          <w:bCs/>
        </w:rPr>
        <w:t xml:space="preserve">- на 2025 год в сумме  </w:t>
      </w:r>
      <w:r w:rsidRPr="00E60C08">
        <w:rPr>
          <w:b/>
          <w:bCs/>
        </w:rPr>
        <w:t>0,0</w:t>
      </w:r>
      <w:r w:rsidRPr="00E60C08">
        <w:rPr>
          <w:bCs/>
        </w:rPr>
        <w:t xml:space="preserve"> тыс. рублей;</w:t>
      </w:r>
    </w:p>
    <w:p w:rsidR="00C633E1" w:rsidRPr="00E60C08" w:rsidRDefault="00C633E1" w:rsidP="00C633E1">
      <w:pPr>
        <w:ind w:firstLine="708"/>
        <w:jc w:val="both"/>
        <w:rPr>
          <w:b/>
          <w:bCs/>
        </w:rPr>
      </w:pPr>
      <w:r w:rsidRPr="00E60C08">
        <w:rPr>
          <w:bCs/>
        </w:rPr>
        <w:t xml:space="preserve">- на 2026 год в сумме </w:t>
      </w:r>
      <w:r w:rsidRPr="00E60C08">
        <w:rPr>
          <w:b/>
          <w:bCs/>
        </w:rPr>
        <w:t>0,0</w:t>
      </w:r>
      <w:r w:rsidRPr="00E60C08">
        <w:rPr>
          <w:bCs/>
        </w:rPr>
        <w:t xml:space="preserve"> тыс. рублей;</w:t>
      </w:r>
    </w:p>
    <w:p w:rsidR="00C633E1" w:rsidRPr="00E60C08" w:rsidRDefault="00C633E1" w:rsidP="00C633E1">
      <w:pPr>
        <w:ind w:firstLine="708"/>
        <w:jc w:val="both"/>
        <w:rPr>
          <w:bCs/>
        </w:rPr>
      </w:pPr>
      <w:r w:rsidRPr="00E60C08">
        <w:rPr>
          <w:bCs/>
        </w:rPr>
        <w:t xml:space="preserve">- на 2027 год в сумме </w:t>
      </w:r>
      <w:r w:rsidRPr="00E60C08">
        <w:rPr>
          <w:b/>
          <w:bCs/>
        </w:rPr>
        <w:t>0,0</w:t>
      </w:r>
      <w:r w:rsidRPr="00E60C08">
        <w:rPr>
          <w:bCs/>
        </w:rPr>
        <w:t xml:space="preserve"> тыс. рублей.</w:t>
      </w:r>
    </w:p>
    <w:p w:rsidR="00C633E1" w:rsidRPr="00E60C08" w:rsidRDefault="00C633E1" w:rsidP="00C633E1">
      <w:pPr>
        <w:ind w:firstLine="708"/>
        <w:jc w:val="both"/>
        <w:rPr>
          <w:lang w:eastAsia="en-US"/>
        </w:rPr>
      </w:pPr>
      <w:r w:rsidRPr="00E60C08">
        <w:rPr>
          <w:lang w:eastAsia="en-US"/>
        </w:rPr>
        <w:t xml:space="preserve"> Верхний предел муниципального внутреннего долга на 1 января 2026 года по долговым обязательствам муниципального образования «Угранский муниципальный округ» Смоленской области устанавливается в сумме 0,0  </w:t>
      </w:r>
      <w:r w:rsidRPr="00E60C08">
        <w:rPr>
          <w:b/>
          <w:lang w:eastAsia="en-US"/>
        </w:rPr>
        <w:t xml:space="preserve"> </w:t>
      </w:r>
      <w:r w:rsidRPr="00E60C08">
        <w:rPr>
          <w:lang w:eastAsia="en-US"/>
        </w:rPr>
        <w:t>тыс. рублей; на 1 января 2027 года по долговым обязательствам муниципального образования «Угранский муниципальный округ» Смоленской области в сумме 0,0</w:t>
      </w:r>
      <w:r w:rsidRPr="00E60C08">
        <w:rPr>
          <w:b/>
          <w:lang w:eastAsia="en-US"/>
        </w:rPr>
        <w:t xml:space="preserve"> </w:t>
      </w:r>
      <w:r w:rsidRPr="00E60C08">
        <w:rPr>
          <w:lang w:eastAsia="en-US"/>
        </w:rPr>
        <w:t>тыс. рублей; на 1 января 2028 года по долговым обязательствам муниципального образования «Угранский муниципальный округ» Смоленской области  в сумме 0,0  тыс. рублей.</w:t>
      </w:r>
    </w:p>
    <w:p w:rsidR="00C633E1" w:rsidRPr="00B71A68" w:rsidRDefault="00C633E1" w:rsidP="00C633E1">
      <w:pPr>
        <w:jc w:val="both"/>
        <w:rPr>
          <w:lang w:eastAsia="en-US"/>
        </w:rPr>
      </w:pPr>
      <w:bookmarkStart w:id="1" w:name="_GoBack"/>
      <w:bookmarkEnd w:id="1"/>
    </w:p>
    <w:p w:rsidR="007776D2" w:rsidRDefault="007776D2" w:rsidP="00A4766E">
      <w:pPr>
        <w:ind w:firstLine="709"/>
        <w:jc w:val="both"/>
        <w:rPr>
          <w:sz w:val="26"/>
          <w:szCs w:val="26"/>
        </w:rPr>
      </w:pPr>
    </w:p>
    <w:p w:rsidR="00DB3997" w:rsidRPr="00B71A68" w:rsidRDefault="00DB3997" w:rsidP="00142EE2">
      <w:pPr>
        <w:jc w:val="both"/>
        <w:rPr>
          <w:lang w:eastAsia="en-US"/>
        </w:rPr>
      </w:pPr>
    </w:p>
    <w:p w:rsidR="002E1FE7" w:rsidRPr="00B71A68" w:rsidRDefault="002E1FE7" w:rsidP="00A4766E">
      <w:pPr>
        <w:pStyle w:val="2"/>
        <w:widowControl w:val="0"/>
        <w:spacing w:after="0" w:line="240" w:lineRule="auto"/>
        <w:ind w:left="0" w:firstLine="709"/>
        <w:jc w:val="center"/>
        <w:rPr>
          <w:b/>
        </w:rPr>
      </w:pPr>
    </w:p>
    <w:p w:rsidR="00A4766E" w:rsidRPr="00BB2005" w:rsidRDefault="00DB2DBE" w:rsidP="00A4766E">
      <w:pPr>
        <w:pStyle w:val="2"/>
        <w:widowControl w:val="0"/>
        <w:spacing w:after="0" w:line="240" w:lineRule="auto"/>
        <w:ind w:left="0" w:firstLine="709"/>
        <w:jc w:val="center"/>
        <w:rPr>
          <w:b/>
          <w:sz w:val="28"/>
          <w:szCs w:val="28"/>
        </w:rPr>
      </w:pPr>
      <w:r w:rsidRPr="00BB2005">
        <w:rPr>
          <w:b/>
        </w:rPr>
        <w:t>3</w:t>
      </w:r>
      <w:r w:rsidR="00A4766E" w:rsidRPr="00BB2005">
        <w:rPr>
          <w:b/>
          <w:sz w:val="28"/>
          <w:szCs w:val="28"/>
        </w:rPr>
        <w:t xml:space="preserve">. Расходы </w:t>
      </w:r>
      <w:r w:rsidR="00CE6F86" w:rsidRPr="00BB2005">
        <w:rPr>
          <w:b/>
          <w:sz w:val="28"/>
          <w:szCs w:val="28"/>
        </w:rPr>
        <w:t>проекта</w:t>
      </w:r>
      <w:r w:rsidR="00A4766E" w:rsidRPr="00BB2005">
        <w:rPr>
          <w:b/>
          <w:sz w:val="28"/>
          <w:szCs w:val="28"/>
        </w:rPr>
        <w:t xml:space="preserve"> бюджета </w:t>
      </w:r>
      <w:r w:rsidR="00CE6F86" w:rsidRPr="00BB2005">
        <w:rPr>
          <w:b/>
          <w:sz w:val="28"/>
          <w:szCs w:val="28"/>
        </w:rPr>
        <w:t>муниципального образования «</w:t>
      </w:r>
      <w:r w:rsidR="00CB4830" w:rsidRPr="00BB2005">
        <w:rPr>
          <w:b/>
          <w:sz w:val="28"/>
          <w:szCs w:val="28"/>
        </w:rPr>
        <w:t xml:space="preserve">Угранский </w:t>
      </w:r>
      <w:r w:rsidR="00CE6F86" w:rsidRPr="00BB2005">
        <w:rPr>
          <w:b/>
          <w:sz w:val="28"/>
          <w:szCs w:val="28"/>
        </w:rPr>
        <w:t xml:space="preserve"> </w:t>
      </w:r>
      <w:r w:rsidR="00CE6F86" w:rsidRPr="00BB2005">
        <w:rPr>
          <w:b/>
          <w:sz w:val="28"/>
          <w:szCs w:val="28"/>
        </w:rPr>
        <w:lastRenderedPageBreak/>
        <w:t>район»</w:t>
      </w:r>
      <w:r w:rsidR="00A4766E" w:rsidRPr="00BB2005">
        <w:rPr>
          <w:b/>
          <w:sz w:val="28"/>
          <w:szCs w:val="28"/>
        </w:rPr>
        <w:t xml:space="preserve"> на 20</w:t>
      </w:r>
      <w:r w:rsidR="00583533" w:rsidRPr="00BB2005">
        <w:rPr>
          <w:b/>
          <w:sz w:val="28"/>
          <w:szCs w:val="28"/>
        </w:rPr>
        <w:t>2</w:t>
      </w:r>
      <w:r w:rsidR="00C46EE8">
        <w:rPr>
          <w:b/>
          <w:sz w:val="28"/>
          <w:szCs w:val="28"/>
        </w:rPr>
        <w:t>5</w:t>
      </w:r>
      <w:r w:rsidR="00B71A68">
        <w:rPr>
          <w:b/>
          <w:sz w:val="28"/>
          <w:szCs w:val="28"/>
        </w:rPr>
        <w:t>,202</w:t>
      </w:r>
      <w:r w:rsidR="00C46EE8">
        <w:rPr>
          <w:b/>
          <w:sz w:val="28"/>
          <w:szCs w:val="28"/>
        </w:rPr>
        <w:t>6</w:t>
      </w:r>
      <w:r w:rsidR="00B71A68">
        <w:rPr>
          <w:b/>
          <w:sz w:val="28"/>
          <w:szCs w:val="28"/>
        </w:rPr>
        <w:t>,202</w:t>
      </w:r>
      <w:r w:rsidR="00C46EE8">
        <w:rPr>
          <w:b/>
          <w:sz w:val="28"/>
          <w:szCs w:val="28"/>
        </w:rPr>
        <w:t>7</w:t>
      </w:r>
      <w:r w:rsidR="00A4766E" w:rsidRPr="00BB2005">
        <w:rPr>
          <w:b/>
          <w:sz w:val="28"/>
          <w:szCs w:val="28"/>
        </w:rPr>
        <w:t xml:space="preserve"> годы</w:t>
      </w:r>
    </w:p>
    <w:p w:rsidR="00A4766E" w:rsidRPr="00F52CAD" w:rsidRDefault="00A4766E" w:rsidP="00A4766E">
      <w:pPr>
        <w:pStyle w:val="2"/>
        <w:widowControl w:val="0"/>
        <w:spacing w:after="0" w:line="240" w:lineRule="auto"/>
        <w:ind w:left="0" w:firstLine="709"/>
        <w:jc w:val="center"/>
        <w:rPr>
          <w:b/>
          <w:color w:val="FF0000"/>
          <w:sz w:val="16"/>
          <w:szCs w:val="16"/>
        </w:rPr>
      </w:pPr>
    </w:p>
    <w:p w:rsidR="00DB599E" w:rsidRPr="00F52CAD" w:rsidRDefault="00DB599E" w:rsidP="00A4766E">
      <w:pPr>
        <w:pStyle w:val="2"/>
        <w:widowControl w:val="0"/>
        <w:spacing w:after="0" w:line="240" w:lineRule="auto"/>
        <w:ind w:left="0" w:firstLine="709"/>
        <w:jc w:val="center"/>
        <w:rPr>
          <w:b/>
          <w:color w:val="FF0000"/>
          <w:sz w:val="16"/>
          <w:szCs w:val="16"/>
        </w:rPr>
      </w:pPr>
    </w:p>
    <w:p w:rsidR="00CE6F86" w:rsidRPr="00BB2005" w:rsidRDefault="00CE6F86" w:rsidP="00A4766E">
      <w:pPr>
        <w:ind w:firstLine="709"/>
        <w:jc w:val="both"/>
      </w:pPr>
      <w:r w:rsidRPr="00BB2005">
        <w:t>Формирование расходов проекта бюджета муниципального образования «</w:t>
      </w:r>
      <w:r w:rsidR="00CB4830" w:rsidRPr="00BB2005">
        <w:t xml:space="preserve">Угранский </w:t>
      </w:r>
      <w:r w:rsidRPr="00BB2005">
        <w:t xml:space="preserve"> район» на 20</w:t>
      </w:r>
      <w:r w:rsidR="00BB2005">
        <w:t>2</w:t>
      </w:r>
      <w:r w:rsidR="00C46EE8">
        <w:t>5</w:t>
      </w:r>
      <w:r w:rsidRPr="00BB2005">
        <w:t xml:space="preserve"> год и плановый период на 20</w:t>
      </w:r>
      <w:r w:rsidR="00A63D1B" w:rsidRPr="00BB2005">
        <w:t>2</w:t>
      </w:r>
      <w:r w:rsidR="00C46EE8">
        <w:t>6</w:t>
      </w:r>
      <w:r w:rsidRPr="00BB2005">
        <w:t>-20</w:t>
      </w:r>
      <w:r w:rsidR="00A63D1B" w:rsidRPr="00BB2005">
        <w:t>2</w:t>
      </w:r>
      <w:r w:rsidR="00C46EE8">
        <w:t>7</w:t>
      </w:r>
      <w:r w:rsidRPr="00BB2005">
        <w:t xml:space="preserve"> годов </w:t>
      </w:r>
      <w:r w:rsidR="0090781F" w:rsidRPr="00BB2005">
        <w:t xml:space="preserve">производилось на основе </w:t>
      </w:r>
      <w:r w:rsidR="00A63D1B" w:rsidRPr="00BB2005">
        <w:t xml:space="preserve">программной части расходов, </w:t>
      </w:r>
      <w:r w:rsidR="0090781F" w:rsidRPr="00BB2005">
        <w:t>реестра расходных обязательств муниципального образования «</w:t>
      </w:r>
      <w:r w:rsidR="00EA2360" w:rsidRPr="00BB2005">
        <w:t>Угранский</w:t>
      </w:r>
      <w:r w:rsidR="0090781F" w:rsidRPr="00BB2005">
        <w:t xml:space="preserve"> район»</w:t>
      </w:r>
      <w:r w:rsidR="00EA2360" w:rsidRPr="00BB2005">
        <w:t xml:space="preserve"> Смоленской области</w:t>
      </w:r>
      <w:r w:rsidR="0090781F" w:rsidRPr="00BB2005">
        <w:t xml:space="preserve"> в соответствии с </w:t>
      </w:r>
      <w:r w:rsidR="003C514A" w:rsidRPr="00BB2005">
        <w:t>федеральным</w:t>
      </w:r>
      <w:r w:rsidR="00EA2360" w:rsidRPr="00BB2005">
        <w:t xml:space="preserve"> и областным </w:t>
      </w:r>
      <w:r w:rsidR="003C514A" w:rsidRPr="00BB2005">
        <w:t xml:space="preserve"> законодательством</w:t>
      </w:r>
      <w:r w:rsidR="00A63D1B" w:rsidRPr="00BB2005">
        <w:t xml:space="preserve">. </w:t>
      </w:r>
    </w:p>
    <w:p w:rsidR="00AB4F7E" w:rsidRPr="00BB2005" w:rsidRDefault="00AB4F7E" w:rsidP="00AB4F7E">
      <w:pPr>
        <w:ind w:firstLine="720"/>
        <w:jc w:val="both"/>
      </w:pPr>
      <w:r w:rsidRPr="00BB2005">
        <w:rPr>
          <w:b/>
          <w:i/>
        </w:rPr>
        <w:t>Динамика расходов</w:t>
      </w:r>
      <w:r w:rsidRPr="00BB2005">
        <w:t xml:space="preserve"> </w:t>
      </w:r>
      <w:r w:rsidR="00BF587E" w:rsidRPr="00BB2005">
        <w:t xml:space="preserve">проекта </w:t>
      </w:r>
      <w:r w:rsidRPr="00BB2005">
        <w:t>бюджета муниципального образования «</w:t>
      </w:r>
      <w:r w:rsidR="00EA2360" w:rsidRPr="00BB2005">
        <w:t>Угранский район» Смоленской области</w:t>
      </w:r>
      <w:r w:rsidRPr="00BB2005">
        <w:t xml:space="preserve"> </w:t>
      </w:r>
      <w:r w:rsidR="00BF587E" w:rsidRPr="00BB2005">
        <w:t>на 20</w:t>
      </w:r>
      <w:r w:rsidR="00BB2005">
        <w:t>2</w:t>
      </w:r>
      <w:r w:rsidR="00C46EE8">
        <w:t>5</w:t>
      </w:r>
      <w:r w:rsidR="00BF587E" w:rsidRPr="00BB2005">
        <w:t xml:space="preserve"> год и планового периода 20</w:t>
      </w:r>
      <w:r w:rsidR="00A63D1B" w:rsidRPr="00BB2005">
        <w:t>2</w:t>
      </w:r>
      <w:r w:rsidR="00C46EE8">
        <w:t>6</w:t>
      </w:r>
      <w:r w:rsidR="00F0375F">
        <w:t>-</w:t>
      </w:r>
      <w:r w:rsidR="00EC0AE1">
        <w:t xml:space="preserve"> 202</w:t>
      </w:r>
      <w:r w:rsidR="00C46EE8">
        <w:t>7</w:t>
      </w:r>
      <w:r w:rsidR="00BF587E" w:rsidRPr="00BB2005">
        <w:t xml:space="preserve"> годов в сравнении с утвержденным бюджетом муниципального образования «</w:t>
      </w:r>
      <w:r w:rsidR="00EA2360" w:rsidRPr="00BB2005">
        <w:t>Угранский</w:t>
      </w:r>
      <w:r w:rsidR="00BF587E" w:rsidRPr="00BB2005">
        <w:t xml:space="preserve"> район» на 20</w:t>
      </w:r>
      <w:r w:rsidR="00EC0AE1">
        <w:t>2</w:t>
      </w:r>
      <w:r w:rsidR="00C46EE8">
        <w:t>4</w:t>
      </w:r>
      <w:r w:rsidR="00BF587E" w:rsidRPr="00BB2005">
        <w:t xml:space="preserve"> год сложилась следующим образом:</w:t>
      </w:r>
      <w:r w:rsidR="00F174E5">
        <w:rPr>
          <w:noProof/>
        </w:rPr>
        <w:drawing>
          <wp:inline distT="0" distB="0" distL="0" distR="0">
            <wp:extent cx="5486400" cy="320040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587E" w:rsidRPr="00BB2005" w:rsidRDefault="00326AE1" w:rsidP="00BF587E">
      <w:pPr>
        <w:jc w:val="both"/>
      </w:pPr>
      <w:r w:rsidRPr="00BB2005">
        <w:rPr>
          <w:noProof/>
        </w:rPr>
        <w:t xml:space="preserve"> </w:t>
      </w:r>
    </w:p>
    <w:p w:rsidR="00EA2360" w:rsidRPr="002D6C91" w:rsidRDefault="00EA2360" w:rsidP="00BF587E">
      <w:pPr>
        <w:jc w:val="both"/>
      </w:pPr>
    </w:p>
    <w:p w:rsidR="00583533" w:rsidRPr="00CB4830" w:rsidRDefault="00431A53" w:rsidP="00583533">
      <w:pPr>
        <w:ind w:firstLine="720"/>
        <w:outlineLvl w:val="0"/>
        <w:rPr>
          <w:b/>
        </w:rPr>
      </w:pPr>
      <w:r>
        <w:t>Объем расходов бюджета муниципального образования «Угранский район» сравнивается с оценкой ожидаемого исполнения за 20</w:t>
      </w:r>
      <w:r w:rsidR="00AC1C48">
        <w:t>2</w:t>
      </w:r>
      <w:r w:rsidR="00C46EE8">
        <w:t>4</w:t>
      </w:r>
      <w:r>
        <w:t xml:space="preserve"> год. (</w:t>
      </w:r>
      <w:r w:rsidR="0052055F">
        <w:t>608916,2</w:t>
      </w:r>
      <w:r w:rsidR="001551B3">
        <w:t xml:space="preserve"> </w:t>
      </w:r>
      <w:r>
        <w:t xml:space="preserve"> ты</w:t>
      </w:r>
      <w:r w:rsidR="00924C1C">
        <w:t>с</w:t>
      </w:r>
      <w:r>
        <w:t>.руб.)</w:t>
      </w:r>
      <w:r w:rsidR="00AC1C48">
        <w:t xml:space="preserve"> </w:t>
      </w:r>
      <w:r>
        <w:t xml:space="preserve"> </w:t>
      </w:r>
      <w:r w:rsidR="00583533" w:rsidRPr="000A05D2">
        <w:t xml:space="preserve">Расходы </w:t>
      </w:r>
      <w:r w:rsidR="00583533">
        <w:t>районного</w:t>
      </w:r>
      <w:r w:rsidR="00583533" w:rsidRPr="000A05D2">
        <w:t xml:space="preserve"> бюджета предлагаются к утверждению на 20</w:t>
      </w:r>
      <w:r w:rsidR="00583533">
        <w:t>2</w:t>
      </w:r>
      <w:r w:rsidR="0052055F">
        <w:t>5</w:t>
      </w:r>
      <w:r w:rsidR="00583533" w:rsidRPr="000A05D2">
        <w:t xml:space="preserve"> год в сумме</w:t>
      </w:r>
      <w:r w:rsidR="00583533">
        <w:t xml:space="preserve"> </w:t>
      </w:r>
      <w:r w:rsidR="0052055F">
        <w:rPr>
          <w:b/>
        </w:rPr>
        <w:t>415802,6</w:t>
      </w:r>
      <w:r w:rsidR="00583533">
        <w:t xml:space="preserve"> </w:t>
      </w:r>
      <w:r w:rsidR="00583533" w:rsidRPr="00A20E17">
        <w:rPr>
          <w:b/>
        </w:rPr>
        <w:t xml:space="preserve"> </w:t>
      </w:r>
      <w:r w:rsidR="00583533" w:rsidRPr="00CF499A">
        <w:t>тыс. рублей</w:t>
      </w:r>
      <w:r w:rsidR="00583533" w:rsidRPr="000A05D2">
        <w:t>, на 20</w:t>
      </w:r>
      <w:r w:rsidR="00583533">
        <w:t>2</w:t>
      </w:r>
      <w:r w:rsidR="0052055F">
        <w:t>6</w:t>
      </w:r>
      <w:r w:rsidR="00583533">
        <w:t xml:space="preserve"> год в сумме</w:t>
      </w:r>
      <w:r w:rsidR="00790768">
        <w:t xml:space="preserve"> </w:t>
      </w:r>
      <w:r w:rsidR="0052055F">
        <w:rPr>
          <w:b/>
        </w:rPr>
        <w:t>366948,1</w:t>
      </w:r>
      <w:r w:rsidR="001551B3">
        <w:rPr>
          <w:b/>
        </w:rPr>
        <w:t xml:space="preserve"> </w:t>
      </w:r>
      <w:r w:rsidR="00583533" w:rsidRPr="00A20E17">
        <w:rPr>
          <w:b/>
        </w:rPr>
        <w:t xml:space="preserve"> </w:t>
      </w:r>
      <w:r w:rsidR="00583533" w:rsidRPr="00CF499A">
        <w:t>тыс. рублей</w:t>
      </w:r>
      <w:r w:rsidR="00583533" w:rsidRPr="000A05D2">
        <w:t>, на 20</w:t>
      </w:r>
      <w:r w:rsidR="00583533">
        <w:t>2</w:t>
      </w:r>
      <w:r w:rsidR="0052055F">
        <w:t>7</w:t>
      </w:r>
      <w:r w:rsidR="00583533" w:rsidRPr="000A05D2">
        <w:t xml:space="preserve"> год в сумме </w:t>
      </w:r>
      <w:r w:rsidR="0052055F">
        <w:rPr>
          <w:b/>
        </w:rPr>
        <w:t>376861,4</w:t>
      </w:r>
      <w:r w:rsidR="00583533" w:rsidRPr="00A20E17">
        <w:rPr>
          <w:b/>
        </w:rPr>
        <w:t xml:space="preserve"> </w:t>
      </w:r>
      <w:r w:rsidR="00583533" w:rsidRPr="00CF499A">
        <w:t>тыс. рублей</w:t>
      </w:r>
      <w:r w:rsidR="00583533" w:rsidRPr="000A05D2">
        <w:t>.</w:t>
      </w:r>
    </w:p>
    <w:p w:rsidR="00A85B99" w:rsidRDefault="00A85B99" w:rsidP="00326AE1">
      <w:pPr>
        <w:ind w:firstLine="720"/>
        <w:jc w:val="both"/>
      </w:pPr>
    </w:p>
    <w:p w:rsidR="00326AE1" w:rsidRDefault="00BB1F5B" w:rsidP="00326AE1">
      <w:pPr>
        <w:ind w:firstLine="720"/>
        <w:jc w:val="both"/>
      </w:pPr>
      <w:r w:rsidRPr="00C35A5D">
        <w:t>Распределение районного бюджета по разделам на 20</w:t>
      </w:r>
      <w:r w:rsidR="00583533">
        <w:t>2</w:t>
      </w:r>
      <w:r w:rsidR="0052055F">
        <w:t>5</w:t>
      </w:r>
      <w:r w:rsidRPr="00C35A5D">
        <w:t xml:space="preserve"> год:</w:t>
      </w:r>
    </w:p>
    <w:p w:rsidR="00ED17FF" w:rsidRDefault="00ED17FF" w:rsidP="00AA2357">
      <w:pPr>
        <w:jc w:val="both"/>
        <w:rPr>
          <w:bCs/>
          <w:sz w:val="16"/>
          <w:szCs w:val="16"/>
        </w:rPr>
      </w:pPr>
    </w:p>
    <w:p w:rsidR="00326AE1" w:rsidRDefault="00326AE1" w:rsidP="00AA2357">
      <w:pPr>
        <w:jc w:val="both"/>
        <w:rPr>
          <w:bCs/>
          <w:sz w:val="16"/>
          <w:szCs w:val="16"/>
        </w:rPr>
      </w:pPr>
    </w:p>
    <w:p w:rsidR="007776D2" w:rsidRPr="009A34CD" w:rsidRDefault="007776D2" w:rsidP="00A4766E">
      <w:pPr>
        <w:ind w:firstLine="709"/>
        <w:jc w:val="both"/>
        <w:rPr>
          <w:bCs/>
          <w:color w:val="C00000"/>
          <w:sz w:val="16"/>
          <w:szCs w:val="16"/>
        </w:rPr>
      </w:pPr>
    </w:p>
    <w:p w:rsidR="00585030" w:rsidRPr="00E24673" w:rsidRDefault="00010906" w:rsidP="001D5207">
      <w:r w:rsidRPr="00E24673">
        <w:t>Значительная доля расходов бюджета муниципального образования «Угранский район» Смоленской области приходится на раздел «</w:t>
      </w:r>
      <w:r w:rsidR="00C35A5D" w:rsidRPr="00E24673">
        <w:t>Образование</w:t>
      </w:r>
      <w:r w:rsidRPr="00E24673">
        <w:t>» и в общем объеме бюджетных ассигнований составляет в 20</w:t>
      </w:r>
      <w:r w:rsidR="007A4526" w:rsidRPr="00E24673">
        <w:t>2</w:t>
      </w:r>
      <w:r w:rsidR="00E24673" w:rsidRPr="00E24673">
        <w:t>5</w:t>
      </w:r>
      <w:r w:rsidRPr="00E24673">
        <w:t xml:space="preserve">г. – </w:t>
      </w:r>
      <w:r w:rsidR="00E24673" w:rsidRPr="00E24673">
        <w:t>40,3</w:t>
      </w:r>
      <w:r w:rsidRPr="00E24673">
        <w:t>%, доля расходов бюджета на раздел «</w:t>
      </w:r>
      <w:r w:rsidR="007A4526" w:rsidRPr="00E24673">
        <w:t>Общегосударственные вопросы</w:t>
      </w:r>
      <w:r w:rsidR="00DA38A0" w:rsidRPr="00E24673">
        <w:t xml:space="preserve"> </w:t>
      </w:r>
      <w:r w:rsidRPr="00E24673">
        <w:t>»  составляет в 20</w:t>
      </w:r>
      <w:r w:rsidR="007A4526" w:rsidRPr="00E24673">
        <w:t>2</w:t>
      </w:r>
      <w:r w:rsidR="00E24673" w:rsidRPr="00E24673">
        <w:t>5</w:t>
      </w:r>
      <w:r w:rsidRPr="00E24673">
        <w:t xml:space="preserve">г. – </w:t>
      </w:r>
      <w:r w:rsidR="00E24673" w:rsidRPr="00E24673">
        <w:t>22,0</w:t>
      </w:r>
      <w:r w:rsidRPr="00E24673">
        <w:t>%, доля расходов в разделе «</w:t>
      </w:r>
      <w:r w:rsidR="007A4526" w:rsidRPr="00E24673">
        <w:t>Культура, кинематография</w:t>
      </w:r>
      <w:r w:rsidRPr="00E24673">
        <w:t>» в 20</w:t>
      </w:r>
      <w:r w:rsidR="007A4526" w:rsidRPr="00E24673">
        <w:t>2</w:t>
      </w:r>
      <w:r w:rsidR="00E24673" w:rsidRPr="00E24673">
        <w:t>5</w:t>
      </w:r>
      <w:r w:rsidRPr="00E24673">
        <w:t xml:space="preserve">г. составит </w:t>
      </w:r>
      <w:r w:rsidR="00A13A3B" w:rsidRPr="00E24673">
        <w:t>14,</w:t>
      </w:r>
      <w:r w:rsidR="00E24673" w:rsidRPr="00E24673">
        <w:t>07</w:t>
      </w:r>
      <w:r w:rsidRPr="00E24673">
        <w:t xml:space="preserve">%.  </w:t>
      </w:r>
    </w:p>
    <w:p w:rsidR="00ED17FF" w:rsidRPr="009A34CD" w:rsidRDefault="00ED17FF" w:rsidP="001D5207">
      <w:pPr>
        <w:rPr>
          <w:color w:val="C00000"/>
        </w:rPr>
      </w:pPr>
    </w:p>
    <w:p w:rsidR="00ED17FF" w:rsidRDefault="00ED17FF" w:rsidP="001D5207"/>
    <w:p w:rsidR="00ED17FF" w:rsidRDefault="00ED17FF" w:rsidP="001D5207"/>
    <w:p w:rsidR="00585030" w:rsidRPr="00893024" w:rsidRDefault="00585030" w:rsidP="00585030">
      <w:pPr>
        <w:jc w:val="both"/>
      </w:pPr>
      <w:r w:rsidRPr="00893024">
        <w:t xml:space="preserve">        Распределение районного бюджета муниципального образования Угранский район на 20</w:t>
      </w:r>
      <w:r w:rsidR="00DC0969">
        <w:t>2</w:t>
      </w:r>
      <w:r w:rsidR="0052055F">
        <w:t>5</w:t>
      </w:r>
      <w:r w:rsidRPr="00893024">
        <w:t xml:space="preserve"> год представлено в таблице. </w:t>
      </w:r>
    </w:p>
    <w:p w:rsidR="00ED17FF" w:rsidRPr="00585030" w:rsidRDefault="004D1556" w:rsidP="004D1556">
      <w:pPr>
        <w:tabs>
          <w:tab w:val="left" w:pos="1397"/>
        </w:tabs>
        <w:jc w:val="both"/>
        <w:rPr>
          <w:sz w:val="22"/>
          <w:szCs w:val="22"/>
        </w:rPr>
      </w:pPr>
      <w:r>
        <w:rPr>
          <w:sz w:val="22"/>
          <w:szCs w:val="22"/>
        </w:rPr>
        <w:tab/>
      </w:r>
    </w:p>
    <w:p w:rsidR="00585030" w:rsidRPr="00585030" w:rsidRDefault="00585030" w:rsidP="00585030">
      <w:pPr>
        <w:jc w:val="both"/>
        <w:rPr>
          <w:sz w:val="22"/>
          <w:szCs w:val="22"/>
        </w:rPr>
      </w:pPr>
    </w:p>
    <w:tbl>
      <w:tblPr>
        <w:tblW w:w="9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9"/>
        <w:gridCol w:w="1701"/>
        <w:gridCol w:w="1701"/>
        <w:gridCol w:w="992"/>
        <w:gridCol w:w="1276"/>
        <w:gridCol w:w="1276"/>
      </w:tblGrid>
      <w:tr w:rsidR="003307A8" w:rsidRPr="008B0431" w:rsidTr="003307A8">
        <w:trPr>
          <w:trHeight w:val="570"/>
        </w:trPr>
        <w:tc>
          <w:tcPr>
            <w:tcW w:w="2709" w:type="dxa"/>
            <w:shd w:val="clear" w:color="auto" w:fill="E6E6E6"/>
            <w:vAlign w:val="center"/>
          </w:tcPr>
          <w:p w:rsidR="003307A8" w:rsidRPr="00585030" w:rsidRDefault="003307A8" w:rsidP="00585030">
            <w:pPr>
              <w:rPr>
                <w:b/>
                <w:bCs/>
                <w:sz w:val="22"/>
                <w:szCs w:val="22"/>
              </w:rPr>
            </w:pPr>
            <w:r w:rsidRPr="00585030">
              <w:rPr>
                <w:b/>
                <w:bCs/>
                <w:sz w:val="22"/>
                <w:szCs w:val="22"/>
              </w:rPr>
              <w:t xml:space="preserve">Наименование </w:t>
            </w:r>
          </w:p>
        </w:tc>
        <w:tc>
          <w:tcPr>
            <w:tcW w:w="1701" w:type="dxa"/>
            <w:shd w:val="clear" w:color="auto" w:fill="E6E6E6"/>
          </w:tcPr>
          <w:p w:rsidR="003307A8" w:rsidRPr="008B0431" w:rsidRDefault="003307A8" w:rsidP="0052055F">
            <w:pPr>
              <w:jc w:val="center"/>
              <w:rPr>
                <w:b/>
                <w:bCs/>
                <w:sz w:val="22"/>
                <w:szCs w:val="22"/>
              </w:rPr>
            </w:pPr>
            <w:r>
              <w:rPr>
                <w:b/>
                <w:bCs/>
                <w:sz w:val="22"/>
                <w:szCs w:val="22"/>
              </w:rPr>
              <w:t>Прогноз и</w:t>
            </w:r>
            <w:r w:rsidRPr="008B0431">
              <w:rPr>
                <w:b/>
                <w:bCs/>
                <w:sz w:val="22"/>
                <w:szCs w:val="22"/>
              </w:rPr>
              <w:t>сполнени</w:t>
            </w:r>
            <w:r>
              <w:rPr>
                <w:b/>
                <w:bCs/>
                <w:sz w:val="22"/>
                <w:szCs w:val="22"/>
              </w:rPr>
              <w:t>я</w:t>
            </w:r>
            <w:r w:rsidRPr="008B0431">
              <w:rPr>
                <w:b/>
                <w:bCs/>
                <w:sz w:val="22"/>
                <w:szCs w:val="22"/>
              </w:rPr>
              <w:t xml:space="preserve"> 20</w:t>
            </w:r>
            <w:r>
              <w:rPr>
                <w:b/>
                <w:bCs/>
                <w:sz w:val="22"/>
                <w:szCs w:val="22"/>
              </w:rPr>
              <w:t>2</w:t>
            </w:r>
            <w:r w:rsidR="0052055F">
              <w:rPr>
                <w:b/>
                <w:bCs/>
                <w:sz w:val="22"/>
                <w:szCs w:val="22"/>
              </w:rPr>
              <w:t>4</w:t>
            </w:r>
            <w:r w:rsidRPr="008B0431">
              <w:rPr>
                <w:b/>
                <w:bCs/>
                <w:sz w:val="22"/>
                <w:szCs w:val="22"/>
              </w:rPr>
              <w:t>г.</w:t>
            </w:r>
            <w:r>
              <w:rPr>
                <w:b/>
                <w:bCs/>
                <w:sz w:val="22"/>
                <w:szCs w:val="22"/>
              </w:rPr>
              <w:t xml:space="preserve"> тыс.руб.</w:t>
            </w:r>
          </w:p>
        </w:tc>
        <w:tc>
          <w:tcPr>
            <w:tcW w:w="1701" w:type="dxa"/>
            <w:shd w:val="clear" w:color="auto" w:fill="E6E6E6"/>
            <w:vAlign w:val="center"/>
          </w:tcPr>
          <w:p w:rsidR="003307A8" w:rsidRPr="00007DAD" w:rsidRDefault="003307A8" w:rsidP="00585030">
            <w:pPr>
              <w:jc w:val="center"/>
              <w:rPr>
                <w:b/>
                <w:bCs/>
                <w:sz w:val="22"/>
                <w:szCs w:val="22"/>
              </w:rPr>
            </w:pPr>
            <w:r w:rsidRPr="00007DAD">
              <w:rPr>
                <w:b/>
                <w:bCs/>
                <w:sz w:val="22"/>
                <w:szCs w:val="22"/>
              </w:rPr>
              <w:t>План 20</w:t>
            </w:r>
            <w:r>
              <w:rPr>
                <w:b/>
                <w:bCs/>
                <w:sz w:val="22"/>
                <w:szCs w:val="22"/>
              </w:rPr>
              <w:t>2</w:t>
            </w:r>
            <w:r w:rsidR="0052055F">
              <w:rPr>
                <w:b/>
                <w:bCs/>
                <w:sz w:val="22"/>
                <w:szCs w:val="22"/>
              </w:rPr>
              <w:t>5</w:t>
            </w:r>
            <w:r w:rsidRPr="00007DAD">
              <w:rPr>
                <w:b/>
                <w:bCs/>
                <w:sz w:val="22"/>
                <w:szCs w:val="22"/>
              </w:rPr>
              <w:t xml:space="preserve">г., </w:t>
            </w:r>
          </w:p>
          <w:p w:rsidR="003307A8" w:rsidRPr="00EA1BF5" w:rsidRDefault="003307A8" w:rsidP="00585030">
            <w:pPr>
              <w:jc w:val="center"/>
              <w:rPr>
                <w:b/>
                <w:bCs/>
                <w:color w:val="FF0000"/>
                <w:sz w:val="22"/>
                <w:szCs w:val="22"/>
              </w:rPr>
            </w:pPr>
            <w:r w:rsidRPr="00007DAD">
              <w:rPr>
                <w:b/>
                <w:bCs/>
                <w:sz w:val="22"/>
                <w:szCs w:val="22"/>
              </w:rPr>
              <w:t>тыс. руб.</w:t>
            </w:r>
          </w:p>
        </w:tc>
        <w:tc>
          <w:tcPr>
            <w:tcW w:w="992" w:type="dxa"/>
            <w:shd w:val="clear" w:color="auto" w:fill="E6E6E6"/>
          </w:tcPr>
          <w:p w:rsidR="003307A8" w:rsidRDefault="003307A8" w:rsidP="00585030">
            <w:pPr>
              <w:jc w:val="center"/>
              <w:rPr>
                <w:b/>
                <w:bCs/>
                <w:sz w:val="22"/>
                <w:szCs w:val="22"/>
              </w:rPr>
            </w:pPr>
          </w:p>
          <w:p w:rsidR="003307A8" w:rsidRPr="005D0F1D" w:rsidRDefault="00882306" w:rsidP="005D0F1D">
            <w:pPr>
              <w:rPr>
                <w:sz w:val="22"/>
                <w:szCs w:val="22"/>
              </w:rPr>
            </w:pPr>
            <w:r>
              <w:rPr>
                <w:b/>
                <w:bCs/>
                <w:sz w:val="22"/>
                <w:szCs w:val="22"/>
              </w:rPr>
              <w:t xml:space="preserve">Доля </w:t>
            </w:r>
            <w:r w:rsidR="003307A8">
              <w:rPr>
                <w:b/>
                <w:bCs/>
                <w:sz w:val="22"/>
                <w:szCs w:val="22"/>
              </w:rPr>
              <w:t xml:space="preserve">% от </w:t>
            </w:r>
            <w:r w:rsidR="003307A8">
              <w:rPr>
                <w:b/>
                <w:bCs/>
                <w:sz w:val="22"/>
                <w:szCs w:val="22"/>
              </w:rPr>
              <w:lastRenderedPageBreak/>
              <w:t>общих расходов</w:t>
            </w:r>
          </w:p>
        </w:tc>
        <w:tc>
          <w:tcPr>
            <w:tcW w:w="1276" w:type="dxa"/>
            <w:shd w:val="clear" w:color="auto" w:fill="E6E6E6"/>
          </w:tcPr>
          <w:p w:rsidR="003307A8" w:rsidRPr="00007DAD" w:rsidRDefault="003307A8" w:rsidP="005D0F1D">
            <w:pPr>
              <w:jc w:val="center"/>
              <w:rPr>
                <w:b/>
                <w:bCs/>
                <w:sz w:val="22"/>
                <w:szCs w:val="22"/>
              </w:rPr>
            </w:pPr>
            <w:r w:rsidRPr="00007DAD">
              <w:rPr>
                <w:b/>
                <w:bCs/>
                <w:sz w:val="22"/>
                <w:szCs w:val="22"/>
              </w:rPr>
              <w:lastRenderedPageBreak/>
              <w:t>План 20</w:t>
            </w:r>
            <w:r>
              <w:rPr>
                <w:b/>
                <w:bCs/>
                <w:sz w:val="22"/>
                <w:szCs w:val="22"/>
              </w:rPr>
              <w:t>2</w:t>
            </w:r>
            <w:r w:rsidR="0052055F">
              <w:rPr>
                <w:b/>
                <w:bCs/>
                <w:sz w:val="22"/>
                <w:szCs w:val="22"/>
              </w:rPr>
              <w:t>6</w:t>
            </w:r>
            <w:r w:rsidRPr="00007DAD">
              <w:rPr>
                <w:b/>
                <w:bCs/>
                <w:sz w:val="22"/>
                <w:szCs w:val="22"/>
              </w:rPr>
              <w:t xml:space="preserve">г., </w:t>
            </w:r>
          </w:p>
          <w:p w:rsidR="003307A8" w:rsidRDefault="003307A8" w:rsidP="005D0F1D">
            <w:pPr>
              <w:jc w:val="center"/>
              <w:rPr>
                <w:b/>
                <w:bCs/>
                <w:sz w:val="22"/>
                <w:szCs w:val="22"/>
              </w:rPr>
            </w:pPr>
            <w:r w:rsidRPr="00007DAD">
              <w:rPr>
                <w:b/>
                <w:bCs/>
                <w:sz w:val="22"/>
                <w:szCs w:val="22"/>
              </w:rPr>
              <w:t>тыс. руб.</w:t>
            </w:r>
          </w:p>
        </w:tc>
        <w:tc>
          <w:tcPr>
            <w:tcW w:w="1276" w:type="dxa"/>
            <w:shd w:val="clear" w:color="auto" w:fill="E6E6E6"/>
          </w:tcPr>
          <w:p w:rsidR="003307A8" w:rsidRPr="00007DAD" w:rsidRDefault="003307A8" w:rsidP="003307A8">
            <w:pPr>
              <w:jc w:val="center"/>
              <w:rPr>
                <w:b/>
                <w:bCs/>
                <w:sz w:val="22"/>
                <w:szCs w:val="22"/>
              </w:rPr>
            </w:pPr>
            <w:r w:rsidRPr="00007DAD">
              <w:rPr>
                <w:b/>
                <w:bCs/>
                <w:sz w:val="22"/>
                <w:szCs w:val="22"/>
              </w:rPr>
              <w:t>План 20</w:t>
            </w:r>
            <w:r>
              <w:rPr>
                <w:b/>
                <w:bCs/>
                <w:sz w:val="22"/>
                <w:szCs w:val="22"/>
              </w:rPr>
              <w:t>2</w:t>
            </w:r>
            <w:r w:rsidR="0052055F">
              <w:rPr>
                <w:b/>
                <w:bCs/>
                <w:sz w:val="22"/>
                <w:szCs w:val="22"/>
              </w:rPr>
              <w:t>7</w:t>
            </w:r>
            <w:r w:rsidRPr="00007DAD">
              <w:rPr>
                <w:b/>
                <w:bCs/>
                <w:sz w:val="22"/>
                <w:szCs w:val="22"/>
              </w:rPr>
              <w:t xml:space="preserve">г., </w:t>
            </w:r>
          </w:p>
          <w:p w:rsidR="003307A8" w:rsidRPr="00007DAD" w:rsidRDefault="003307A8" w:rsidP="003307A8">
            <w:pPr>
              <w:jc w:val="center"/>
              <w:rPr>
                <w:b/>
                <w:bCs/>
                <w:sz w:val="22"/>
                <w:szCs w:val="22"/>
              </w:rPr>
            </w:pPr>
            <w:r w:rsidRPr="00007DAD">
              <w:rPr>
                <w:b/>
                <w:bCs/>
                <w:sz w:val="22"/>
                <w:szCs w:val="22"/>
              </w:rPr>
              <w:t>тыс. руб.</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lastRenderedPageBreak/>
              <w:t>По разделу 0100 «Общегосударственные вопросы»</w:t>
            </w:r>
          </w:p>
        </w:tc>
        <w:tc>
          <w:tcPr>
            <w:tcW w:w="1701" w:type="dxa"/>
            <w:vAlign w:val="center"/>
          </w:tcPr>
          <w:p w:rsidR="003307A8" w:rsidRPr="00151737" w:rsidRDefault="0052055F" w:rsidP="00276CEF">
            <w:pPr>
              <w:tabs>
                <w:tab w:val="left" w:pos="462"/>
                <w:tab w:val="center" w:pos="955"/>
              </w:tabs>
              <w:jc w:val="center"/>
              <w:rPr>
                <w:sz w:val="22"/>
                <w:szCs w:val="22"/>
              </w:rPr>
            </w:pPr>
            <w:r>
              <w:rPr>
                <w:sz w:val="22"/>
                <w:szCs w:val="22"/>
              </w:rPr>
              <w:t>92022,7</w:t>
            </w:r>
          </w:p>
        </w:tc>
        <w:tc>
          <w:tcPr>
            <w:tcW w:w="1701" w:type="dxa"/>
            <w:noWrap/>
            <w:vAlign w:val="center"/>
          </w:tcPr>
          <w:p w:rsidR="003307A8" w:rsidRPr="00151737" w:rsidRDefault="00176BD7" w:rsidP="00D4581C">
            <w:pPr>
              <w:jc w:val="center"/>
              <w:rPr>
                <w:sz w:val="22"/>
                <w:szCs w:val="22"/>
              </w:rPr>
            </w:pPr>
            <w:r>
              <w:rPr>
                <w:sz w:val="22"/>
                <w:szCs w:val="22"/>
              </w:rPr>
              <w:t>91316,6</w:t>
            </w:r>
          </w:p>
        </w:tc>
        <w:tc>
          <w:tcPr>
            <w:tcW w:w="992" w:type="dxa"/>
            <w:vAlign w:val="center"/>
          </w:tcPr>
          <w:p w:rsidR="003307A8" w:rsidRPr="00151737" w:rsidRDefault="009806D9" w:rsidP="00D16A46">
            <w:pPr>
              <w:jc w:val="center"/>
              <w:rPr>
                <w:sz w:val="22"/>
                <w:szCs w:val="22"/>
              </w:rPr>
            </w:pPr>
            <w:r>
              <w:rPr>
                <w:sz w:val="22"/>
                <w:szCs w:val="22"/>
              </w:rPr>
              <w:t>22,0</w:t>
            </w:r>
          </w:p>
        </w:tc>
        <w:tc>
          <w:tcPr>
            <w:tcW w:w="1276" w:type="dxa"/>
            <w:vAlign w:val="center"/>
          </w:tcPr>
          <w:p w:rsidR="003307A8" w:rsidRPr="00151737" w:rsidRDefault="009806D9" w:rsidP="00276CEF">
            <w:pPr>
              <w:tabs>
                <w:tab w:val="center" w:pos="601"/>
              </w:tabs>
              <w:jc w:val="center"/>
              <w:rPr>
                <w:sz w:val="22"/>
                <w:szCs w:val="22"/>
              </w:rPr>
            </w:pPr>
            <w:r>
              <w:rPr>
                <w:sz w:val="22"/>
                <w:szCs w:val="22"/>
              </w:rPr>
              <w:t>79988,5</w:t>
            </w:r>
          </w:p>
        </w:tc>
        <w:tc>
          <w:tcPr>
            <w:tcW w:w="1276" w:type="dxa"/>
          </w:tcPr>
          <w:p w:rsidR="003307A8" w:rsidRDefault="009806D9" w:rsidP="00276CEF">
            <w:pPr>
              <w:tabs>
                <w:tab w:val="center" w:pos="601"/>
              </w:tabs>
              <w:jc w:val="center"/>
              <w:rPr>
                <w:sz w:val="22"/>
                <w:szCs w:val="22"/>
              </w:rPr>
            </w:pPr>
            <w:r>
              <w:rPr>
                <w:sz w:val="22"/>
                <w:szCs w:val="22"/>
              </w:rPr>
              <w:t>79375,1</w:t>
            </w:r>
          </w:p>
        </w:tc>
      </w:tr>
      <w:tr w:rsidR="0052055F" w:rsidRPr="008B0431" w:rsidTr="003307A8">
        <w:trPr>
          <w:trHeight w:val="300"/>
        </w:trPr>
        <w:tc>
          <w:tcPr>
            <w:tcW w:w="2709" w:type="dxa"/>
            <w:vAlign w:val="center"/>
          </w:tcPr>
          <w:p w:rsidR="0052055F" w:rsidRPr="008B0431" w:rsidRDefault="0052055F" w:rsidP="00585030">
            <w:pPr>
              <w:rPr>
                <w:sz w:val="22"/>
                <w:szCs w:val="22"/>
              </w:rPr>
            </w:pPr>
            <w:r>
              <w:rPr>
                <w:sz w:val="22"/>
                <w:szCs w:val="22"/>
              </w:rPr>
              <w:t>0200 «Национальная оборона»</w:t>
            </w:r>
          </w:p>
        </w:tc>
        <w:tc>
          <w:tcPr>
            <w:tcW w:w="1701" w:type="dxa"/>
            <w:vAlign w:val="center"/>
          </w:tcPr>
          <w:p w:rsidR="0052055F" w:rsidRDefault="0052055F" w:rsidP="00276CEF">
            <w:pPr>
              <w:tabs>
                <w:tab w:val="left" w:pos="462"/>
                <w:tab w:val="center" w:pos="955"/>
              </w:tabs>
              <w:jc w:val="center"/>
              <w:rPr>
                <w:sz w:val="22"/>
                <w:szCs w:val="22"/>
              </w:rPr>
            </w:pPr>
            <w:r>
              <w:rPr>
                <w:sz w:val="22"/>
                <w:szCs w:val="22"/>
              </w:rPr>
              <w:t>702,3</w:t>
            </w:r>
          </w:p>
        </w:tc>
        <w:tc>
          <w:tcPr>
            <w:tcW w:w="1701" w:type="dxa"/>
            <w:noWrap/>
            <w:vAlign w:val="center"/>
          </w:tcPr>
          <w:p w:rsidR="0052055F" w:rsidRDefault="00176BD7" w:rsidP="00D4581C">
            <w:pPr>
              <w:jc w:val="center"/>
              <w:rPr>
                <w:sz w:val="22"/>
                <w:szCs w:val="22"/>
              </w:rPr>
            </w:pPr>
            <w:r>
              <w:rPr>
                <w:sz w:val="22"/>
                <w:szCs w:val="22"/>
              </w:rPr>
              <w:t>402,4</w:t>
            </w:r>
          </w:p>
        </w:tc>
        <w:tc>
          <w:tcPr>
            <w:tcW w:w="992" w:type="dxa"/>
            <w:vAlign w:val="center"/>
          </w:tcPr>
          <w:p w:rsidR="0052055F" w:rsidRDefault="009806D9" w:rsidP="00D16A46">
            <w:pPr>
              <w:jc w:val="center"/>
              <w:rPr>
                <w:sz w:val="22"/>
                <w:szCs w:val="22"/>
              </w:rPr>
            </w:pPr>
            <w:r>
              <w:rPr>
                <w:sz w:val="22"/>
                <w:szCs w:val="22"/>
              </w:rPr>
              <w:t>0,1</w:t>
            </w:r>
          </w:p>
        </w:tc>
        <w:tc>
          <w:tcPr>
            <w:tcW w:w="1276" w:type="dxa"/>
            <w:vAlign w:val="center"/>
          </w:tcPr>
          <w:p w:rsidR="0052055F" w:rsidRDefault="009806D9" w:rsidP="00276CEF">
            <w:pPr>
              <w:tabs>
                <w:tab w:val="center" w:pos="601"/>
              </w:tabs>
              <w:jc w:val="center"/>
              <w:rPr>
                <w:sz w:val="22"/>
                <w:szCs w:val="22"/>
              </w:rPr>
            </w:pPr>
            <w:r>
              <w:rPr>
                <w:sz w:val="22"/>
                <w:szCs w:val="22"/>
              </w:rPr>
              <w:t>446,2</w:t>
            </w:r>
          </w:p>
        </w:tc>
        <w:tc>
          <w:tcPr>
            <w:tcW w:w="1276" w:type="dxa"/>
          </w:tcPr>
          <w:p w:rsidR="0052055F" w:rsidRDefault="009806D9" w:rsidP="00276CEF">
            <w:pPr>
              <w:tabs>
                <w:tab w:val="center" w:pos="601"/>
              </w:tabs>
              <w:jc w:val="center"/>
              <w:rPr>
                <w:sz w:val="22"/>
                <w:szCs w:val="22"/>
              </w:rPr>
            </w:pPr>
            <w:r>
              <w:rPr>
                <w:sz w:val="22"/>
                <w:szCs w:val="22"/>
              </w:rPr>
              <w:t>461,6</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0300 «Национальная безопасность и правоохранительная деятельность»</w:t>
            </w:r>
          </w:p>
        </w:tc>
        <w:tc>
          <w:tcPr>
            <w:tcW w:w="1701" w:type="dxa"/>
            <w:vAlign w:val="center"/>
          </w:tcPr>
          <w:p w:rsidR="003307A8" w:rsidRPr="00151737" w:rsidRDefault="0052055F" w:rsidP="00276CEF">
            <w:pPr>
              <w:jc w:val="center"/>
              <w:rPr>
                <w:sz w:val="22"/>
                <w:szCs w:val="22"/>
              </w:rPr>
            </w:pPr>
            <w:r>
              <w:rPr>
                <w:sz w:val="22"/>
                <w:szCs w:val="22"/>
              </w:rPr>
              <w:t>224,0</w:t>
            </w:r>
          </w:p>
        </w:tc>
        <w:tc>
          <w:tcPr>
            <w:tcW w:w="1701" w:type="dxa"/>
            <w:noWrap/>
            <w:vAlign w:val="center"/>
          </w:tcPr>
          <w:p w:rsidR="003307A8" w:rsidRPr="00151737" w:rsidRDefault="00176BD7" w:rsidP="003307A8">
            <w:pPr>
              <w:jc w:val="center"/>
              <w:rPr>
                <w:sz w:val="22"/>
                <w:szCs w:val="22"/>
              </w:rPr>
            </w:pPr>
            <w:r>
              <w:rPr>
                <w:sz w:val="22"/>
                <w:szCs w:val="22"/>
              </w:rPr>
              <w:t>224,0</w:t>
            </w:r>
          </w:p>
        </w:tc>
        <w:tc>
          <w:tcPr>
            <w:tcW w:w="992" w:type="dxa"/>
            <w:vAlign w:val="center"/>
          </w:tcPr>
          <w:p w:rsidR="003307A8" w:rsidRPr="00151737" w:rsidRDefault="009806D9" w:rsidP="00276CEF">
            <w:pPr>
              <w:jc w:val="center"/>
              <w:rPr>
                <w:sz w:val="22"/>
                <w:szCs w:val="22"/>
              </w:rPr>
            </w:pPr>
            <w:r>
              <w:rPr>
                <w:sz w:val="22"/>
                <w:szCs w:val="22"/>
              </w:rPr>
              <w:t>0,05</w:t>
            </w:r>
          </w:p>
        </w:tc>
        <w:tc>
          <w:tcPr>
            <w:tcW w:w="1276" w:type="dxa"/>
            <w:vAlign w:val="center"/>
          </w:tcPr>
          <w:p w:rsidR="003307A8" w:rsidRPr="00151737" w:rsidRDefault="009806D9" w:rsidP="00276CEF">
            <w:pPr>
              <w:jc w:val="center"/>
              <w:rPr>
                <w:sz w:val="22"/>
                <w:szCs w:val="22"/>
              </w:rPr>
            </w:pPr>
            <w:r>
              <w:rPr>
                <w:sz w:val="22"/>
                <w:szCs w:val="22"/>
              </w:rPr>
              <w:t>224,0</w:t>
            </w:r>
          </w:p>
        </w:tc>
        <w:tc>
          <w:tcPr>
            <w:tcW w:w="1276" w:type="dxa"/>
          </w:tcPr>
          <w:p w:rsidR="003307A8" w:rsidRDefault="009806D9" w:rsidP="00276CEF">
            <w:pPr>
              <w:jc w:val="center"/>
              <w:rPr>
                <w:sz w:val="22"/>
                <w:szCs w:val="22"/>
              </w:rPr>
            </w:pPr>
            <w:r>
              <w:rPr>
                <w:sz w:val="22"/>
                <w:szCs w:val="22"/>
              </w:rPr>
              <w:t>224,0</w:t>
            </w:r>
          </w:p>
        </w:tc>
      </w:tr>
      <w:tr w:rsidR="003307A8" w:rsidRPr="008B0431" w:rsidTr="003307A8">
        <w:trPr>
          <w:trHeight w:val="547"/>
        </w:trPr>
        <w:tc>
          <w:tcPr>
            <w:tcW w:w="2709" w:type="dxa"/>
            <w:vAlign w:val="center"/>
          </w:tcPr>
          <w:p w:rsidR="003307A8" w:rsidRPr="00151737" w:rsidRDefault="003307A8" w:rsidP="00585030">
            <w:pPr>
              <w:rPr>
                <w:b/>
                <w:sz w:val="22"/>
                <w:szCs w:val="22"/>
              </w:rPr>
            </w:pPr>
            <w:r w:rsidRPr="008B0431">
              <w:rPr>
                <w:sz w:val="22"/>
                <w:szCs w:val="22"/>
              </w:rPr>
              <w:t>0400 «Национальная экономика»</w:t>
            </w:r>
          </w:p>
        </w:tc>
        <w:tc>
          <w:tcPr>
            <w:tcW w:w="1701" w:type="dxa"/>
            <w:vAlign w:val="center"/>
          </w:tcPr>
          <w:p w:rsidR="003307A8" w:rsidRPr="00151737" w:rsidRDefault="0084623F" w:rsidP="00276CEF">
            <w:pPr>
              <w:jc w:val="center"/>
              <w:rPr>
                <w:sz w:val="22"/>
                <w:szCs w:val="22"/>
              </w:rPr>
            </w:pPr>
            <w:r>
              <w:rPr>
                <w:sz w:val="22"/>
                <w:szCs w:val="22"/>
              </w:rPr>
              <w:t>90838,2</w:t>
            </w:r>
          </w:p>
        </w:tc>
        <w:tc>
          <w:tcPr>
            <w:tcW w:w="1701" w:type="dxa"/>
            <w:noWrap/>
            <w:vAlign w:val="center"/>
          </w:tcPr>
          <w:p w:rsidR="003307A8" w:rsidRPr="00151737" w:rsidRDefault="00176BD7" w:rsidP="003307A8">
            <w:pPr>
              <w:jc w:val="center"/>
              <w:rPr>
                <w:sz w:val="22"/>
                <w:szCs w:val="22"/>
              </w:rPr>
            </w:pPr>
            <w:r>
              <w:rPr>
                <w:sz w:val="22"/>
                <w:szCs w:val="22"/>
              </w:rPr>
              <w:t>37015,0</w:t>
            </w:r>
          </w:p>
        </w:tc>
        <w:tc>
          <w:tcPr>
            <w:tcW w:w="992" w:type="dxa"/>
            <w:vAlign w:val="center"/>
          </w:tcPr>
          <w:p w:rsidR="003307A8" w:rsidRPr="00151737" w:rsidRDefault="00E24673" w:rsidP="00276CEF">
            <w:pPr>
              <w:jc w:val="center"/>
              <w:rPr>
                <w:sz w:val="22"/>
                <w:szCs w:val="22"/>
              </w:rPr>
            </w:pPr>
            <w:r>
              <w:rPr>
                <w:sz w:val="22"/>
                <w:szCs w:val="22"/>
              </w:rPr>
              <w:t>8,9</w:t>
            </w:r>
          </w:p>
        </w:tc>
        <w:tc>
          <w:tcPr>
            <w:tcW w:w="1276" w:type="dxa"/>
            <w:vAlign w:val="center"/>
          </w:tcPr>
          <w:p w:rsidR="003307A8" w:rsidRPr="00151737" w:rsidRDefault="009806D9" w:rsidP="00276CEF">
            <w:pPr>
              <w:rPr>
                <w:sz w:val="22"/>
                <w:szCs w:val="22"/>
              </w:rPr>
            </w:pPr>
            <w:r>
              <w:rPr>
                <w:sz w:val="22"/>
                <w:szCs w:val="22"/>
              </w:rPr>
              <w:t>35413,0</w:t>
            </w:r>
          </w:p>
        </w:tc>
        <w:tc>
          <w:tcPr>
            <w:tcW w:w="1276" w:type="dxa"/>
          </w:tcPr>
          <w:p w:rsidR="003307A8" w:rsidRDefault="009806D9" w:rsidP="00276CEF">
            <w:pPr>
              <w:rPr>
                <w:sz w:val="22"/>
                <w:szCs w:val="22"/>
              </w:rPr>
            </w:pPr>
            <w:r>
              <w:rPr>
                <w:sz w:val="22"/>
                <w:szCs w:val="22"/>
              </w:rPr>
              <w:t>45989,2</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 xml:space="preserve">0500 «Жилищно-коммунальное хозяйство»  </w:t>
            </w:r>
          </w:p>
        </w:tc>
        <w:tc>
          <w:tcPr>
            <w:tcW w:w="1701" w:type="dxa"/>
            <w:vAlign w:val="center"/>
          </w:tcPr>
          <w:p w:rsidR="003307A8" w:rsidRPr="00151737" w:rsidRDefault="0084623F" w:rsidP="00276CEF">
            <w:pPr>
              <w:jc w:val="center"/>
              <w:rPr>
                <w:bCs/>
                <w:color w:val="000000"/>
                <w:sz w:val="22"/>
                <w:szCs w:val="22"/>
              </w:rPr>
            </w:pPr>
            <w:r>
              <w:rPr>
                <w:bCs/>
                <w:color w:val="000000"/>
                <w:sz w:val="22"/>
                <w:szCs w:val="22"/>
              </w:rPr>
              <w:t>74503,3</w:t>
            </w:r>
          </w:p>
        </w:tc>
        <w:tc>
          <w:tcPr>
            <w:tcW w:w="1701" w:type="dxa"/>
            <w:vAlign w:val="center"/>
          </w:tcPr>
          <w:p w:rsidR="003307A8" w:rsidRPr="00151737" w:rsidRDefault="00176BD7" w:rsidP="003307A8">
            <w:pPr>
              <w:jc w:val="center"/>
              <w:rPr>
                <w:sz w:val="22"/>
                <w:szCs w:val="22"/>
              </w:rPr>
            </w:pPr>
            <w:r>
              <w:rPr>
                <w:sz w:val="22"/>
                <w:szCs w:val="22"/>
              </w:rPr>
              <w:t>23590,3</w:t>
            </w:r>
          </w:p>
        </w:tc>
        <w:tc>
          <w:tcPr>
            <w:tcW w:w="992" w:type="dxa"/>
            <w:vAlign w:val="center"/>
          </w:tcPr>
          <w:p w:rsidR="003307A8" w:rsidRPr="00151737" w:rsidRDefault="00E24673" w:rsidP="00D4581C">
            <w:pPr>
              <w:jc w:val="center"/>
              <w:rPr>
                <w:sz w:val="22"/>
                <w:szCs w:val="22"/>
              </w:rPr>
            </w:pPr>
            <w:r>
              <w:rPr>
                <w:sz w:val="22"/>
                <w:szCs w:val="22"/>
              </w:rPr>
              <w:t>5,7</w:t>
            </w:r>
          </w:p>
        </w:tc>
        <w:tc>
          <w:tcPr>
            <w:tcW w:w="1276" w:type="dxa"/>
            <w:vAlign w:val="center"/>
          </w:tcPr>
          <w:p w:rsidR="003307A8" w:rsidRPr="00151737" w:rsidRDefault="009806D9" w:rsidP="00276CEF">
            <w:pPr>
              <w:jc w:val="center"/>
              <w:rPr>
                <w:sz w:val="22"/>
                <w:szCs w:val="22"/>
              </w:rPr>
            </w:pPr>
            <w:r>
              <w:rPr>
                <w:sz w:val="22"/>
                <w:szCs w:val="22"/>
              </w:rPr>
              <w:t>1439,1</w:t>
            </w:r>
          </w:p>
        </w:tc>
        <w:tc>
          <w:tcPr>
            <w:tcW w:w="1276" w:type="dxa"/>
          </w:tcPr>
          <w:p w:rsidR="003307A8" w:rsidRDefault="009806D9" w:rsidP="00276CEF">
            <w:pPr>
              <w:jc w:val="center"/>
              <w:rPr>
                <w:sz w:val="22"/>
                <w:szCs w:val="22"/>
              </w:rPr>
            </w:pPr>
            <w:r>
              <w:rPr>
                <w:sz w:val="22"/>
                <w:szCs w:val="22"/>
              </w:rPr>
              <w:t>1433,7</w:t>
            </w:r>
          </w:p>
        </w:tc>
      </w:tr>
      <w:tr w:rsidR="008F570E" w:rsidRPr="008B0431" w:rsidTr="003307A8">
        <w:trPr>
          <w:trHeight w:val="300"/>
        </w:trPr>
        <w:tc>
          <w:tcPr>
            <w:tcW w:w="2709" w:type="dxa"/>
            <w:vAlign w:val="center"/>
          </w:tcPr>
          <w:p w:rsidR="008F570E" w:rsidRPr="008B0431" w:rsidRDefault="008F570E" w:rsidP="00585030">
            <w:pPr>
              <w:rPr>
                <w:sz w:val="22"/>
                <w:szCs w:val="22"/>
              </w:rPr>
            </w:pPr>
            <w:r>
              <w:rPr>
                <w:sz w:val="22"/>
                <w:szCs w:val="22"/>
              </w:rPr>
              <w:t>0600 «Охрана окружающей среды»</w:t>
            </w:r>
          </w:p>
        </w:tc>
        <w:tc>
          <w:tcPr>
            <w:tcW w:w="1701" w:type="dxa"/>
            <w:vAlign w:val="center"/>
          </w:tcPr>
          <w:p w:rsidR="008F570E" w:rsidRDefault="0084623F" w:rsidP="00276CEF">
            <w:pPr>
              <w:jc w:val="center"/>
              <w:rPr>
                <w:bCs/>
                <w:color w:val="000000"/>
                <w:sz w:val="22"/>
                <w:szCs w:val="22"/>
              </w:rPr>
            </w:pPr>
            <w:r>
              <w:rPr>
                <w:bCs/>
                <w:color w:val="000000"/>
                <w:sz w:val="22"/>
                <w:szCs w:val="22"/>
              </w:rPr>
              <w:t>397,1</w:t>
            </w:r>
          </w:p>
        </w:tc>
        <w:tc>
          <w:tcPr>
            <w:tcW w:w="1701" w:type="dxa"/>
            <w:vAlign w:val="center"/>
          </w:tcPr>
          <w:p w:rsidR="008F570E" w:rsidRPr="00151737" w:rsidRDefault="00176BD7" w:rsidP="003307A8">
            <w:pPr>
              <w:jc w:val="center"/>
              <w:rPr>
                <w:sz w:val="22"/>
                <w:szCs w:val="22"/>
              </w:rPr>
            </w:pPr>
            <w:r>
              <w:rPr>
                <w:sz w:val="22"/>
                <w:szCs w:val="22"/>
              </w:rPr>
              <w:t>231,8</w:t>
            </w:r>
          </w:p>
        </w:tc>
        <w:tc>
          <w:tcPr>
            <w:tcW w:w="992" w:type="dxa"/>
            <w:vAlign w:val="center"/>
          </w:tcPr>
          <w:p w:rsidR="008F570E" w:rsidRPr="00151737" w:rsidRDefault="00E24673" w:rsidP="00D4581C">
            <w:pPr>
              <w:jc w:val="center"/>
              <w:rPr>
                <w:sz w:val="22"/>
                <w:szCs w:val="22"/>
              </w:rPr>
            </w:pPr>
            <w:r>
              <w:rPr>
                <w:sz w:val="22"/>
                <w:szCs w:val="22"/>
              </w:rPr>
              <w:t>0,06</w:t>
            </w:r>
          </w:p>
        </w:tc>
        <w:tc>
          <w:tcPr>
            <w:tcW w:w="1276" w:type="dxa"/>
            <w:vAlign w:val="center"/>
          </w:tcPr>
          <w:p w:rsidR="008F570E" w:rsidRPr="00151737" w:rsidRDefault="009806D9" w:rsidP="00276CEF">
            <w:pPr>
              <w:jc w:val="center"/>
              <w:rPr>
                <w:sz w:val="22"/>
                <w:szCs w:val="22"/>
              </w:rPr>
            </w:pPr>
            <w:r>
              <w:rPr>
                <w:sz w:val="22"/>
                <w:szCs w:val="22"/>
              </w:rPr>
              <w:t>208,2</w:t>
            </w:r>
          </w:p>
        </w:tc>
        <w:tc>
          <w:tcPr>
            <w:tcW w:w="1276" w:type="dxa"/>
          </w:tcPr>
          <w:p w:rsidR="008F570E" w:rsidRDefault="009806D9" w:rsidP="00276CEF">
            <w:pPr>
              <w:jc w:val="center"/>
              <w:rPr>
                <w:sz w:val="22"/>
                <w:szCs w:val="22"/>
              </w:rPr>
            </w:pPr>
            <w:r>
              <w:rPr>
                <w:sz w:val="22"/>
                <w:szCs w:val="22"/>
              </w:rPr>
              <w:t>226,1</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0700 «Образование»</w:t>
            </w:r>
          </w:p>
        </w:tc>
        <w:tc>
          <w:tcPr>
            <w:tcW w:w="1701" w:type="dxa"/>
            <w:vAlign w:val="center"/>
          </w:tcPr>
          <w:p w:rsidR="003307A8" w:rsidRPr="00151737" w:rsidRDefault="0084623F" w:rsidP="00276CEF">
            <w:pPr>
              <w:jc w:val="center"/>
              <w:rPr>
                <w:sz w:val="22"/>
                <w:szCs w:val="22"/>
              </w:rPr>
            </w:pPr>
            <w:r>
              <w:rPr>
                <w:sz w:val="22"/>
                <w:szCs w:val="22"/>
              </w:rPr>
              <w:t>172515,3</w:t>
            </w:r>
          </w:p>
        </w:tc>
        <w:tc>
          <w:tcPr>
            <w:tcW w:w="1701" w:type="dxa"/>
            <w:noWrap/>
            <w:vAlign w:val="center"/>
          </w:tcPr>
          <w:p w:rsidR="003307A8" w:rsidRPr="00151737" w:rsidRDefault="00176BD7" w:rsidP="003307A8">
            <w:pPr>
              <w:jc w:val="center"/>
              <w:rPr>
                <w:sz w:val="22"/>
                <w:szCs w:val="22"/>
              </w:rPr>
            </w:pPr>
            <w:r>
              <w:rPr>
                <w:sz w:val="22"/>
                <w:szCs w:val="22"/>
              </w:rPr>
              <w:t>167661,6</w:t>
            </w:r>
          </w:p>
        </w:tc>
        <w:tc>
          <w:tcPr>
            <w:tcW w:w="992" w:type="dxa"/>
            <w:vAlign w:val="center"/>
          </w:tcPr>
          <w:p w:rsidR="003307A8" w:rsidRPr="00151737" w:rsidRDefault="00E24673" w:rsidP="00276CEF">
            <w:pPr>
              <w:jc w:val="center"/>
              <w:rPr>
                <w:sz w:val="22"/>
                <w:szCs w:val="22"/>
              </w:rPr>
            </w:pPr>
            <w:r>
              <w:rPr>
                <w:sz w:val="22"/>
                <w:szCs w:val="22"/>
              </w:rPr>
              <w:t>40,3</w:t>
            </w:r>
          </w:p>
        </w:tc>
        <w:tc>
          <w:tcPr>
            <w:tcW w:w="1276" w:type="dxa"/>
            <w:vAlign w:val="center"/>
          </w:tcPr>
          <w:p w:rsidR="003307A8" w:rsidRPr="00151737" w:rsidRDefault="009806D9" w:rsidP="00276CEF">
            <w:pPr>
              <w:jc w:val="center"/>
              <w:rPr>
                <w:sz w:val="22"/>
                <w:szCs w:val="22"/>
              </w:rPr>
            </w:pPr>
            <w:r>
              <w:rPr>
                <w:sz w:val="22"/>
                <w:szCs w:val="22"/>
              </w:rPr>
              <w:t>150992,1</w:t>
            </w:r>
          </w:p>
        </w:tc>
        <w:tc>
          <w:tcPr>
            <w:tcW w:w="1276" w:type="dxa"/>
          </w:tcPr>
          <w:p w:rsidR="003307A8" w:rsidRDefault="009806D9" w:rsidP="00276CEF">
            <w:pPr>
              <w:jc w:val="center"/>
              <w:rPr>
                <w:sz w:val="22"/>
                <w:szCs w:val="22"/>
              </w:rPr>
            </w:pPr>
            <w:r>
              <w:rPr>
                <w:sz w:val="22"/>
                <w:szCs w:val="22"/>
              </w:rPr>
              <w:t>154152,4</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0800 «Культура, кинематография»</w:t>
            </w:r>
          </w:p>
        </w:tc>
        <w:tc>
          <w:tcPr>
            <w:tcW w:w="1701" w:type="dxa"/>
            <w:vAlign w:val="center"/>
          </w:tcPr>
          <w:p w:rsidR="003307A8" w:rsidRPr="00151737" w:rsidRDefault="0084623F" w:rsidP="00276CEF">
            <w:pPr>
              <w:jc w:val="center"/>
              <w:rPr>
                <w:sz w:val="22"/>
                <w:szCs w:val="22"/>
              </w:rPr>
            </w:pPr>
            <w:r>
              <w:rPr>
                <w:sz w:val="22"/>
                <w:szCs w:val="22"/>
              </w:rPr>
              <w:t>55323,3</w:t>
            </w:r>
          </w:p>
        </w:tc>
        <w:tc>
          <w:tcPr>
            <w:tcW w:w="1701" w:type="dxa"/>
            <w:noWrap/>
            <w:vAlign w:val="center"/>
          </w:tcPr>
          <w:p w:rsidR="003307A8" w:rsidRPr="00151737" w:rsidRDefault="009806D9" w:rsidP="003307A8">
            <w:pPr>
              <w:jc w:val="center"/>
              <w:rPr>
                <w:sz w:val="22"/>
                <w:szCs w:val="22"/>
              </w:rPr>
            </w:pPr>
            <w:r>
              <w:rPr>
                <w:sz w:val="22"/>
                <w:szCs w:val="22"/>
              </w:rPr>
              <w:t>58504,0</w:t>
            </w:r>
          </w:p>
        </w:tc>
        <w:tc>
          <w:tcPr>
            <w:tcW w:w="992" w:type="dxa"/>
            <w:vAlign w:val="center"/>
          </w:tcPr>
          <w:p w:rsidR="003307A8" w:rsidRPr="00151737" w:rsidRDefault="00E24673" w:rsidP="00276CEF">
            <w:pPr>
              <w:jc w:val="center"/>
              <w:rPr>
                <w:sz w:val="22"/>
                <w:szCs w:val="22"/>
              </w:rPr>
            </w:pPr>
            <w:r>
              <w:rPr>
                <w:sz w:val="22"/>
                <w:szCs w:val="22"/>
              </w:rPr>
              <w:t>14,07</w:t>
            </w:r>
          </w:p>
        </w:tc>
        <w:tc>
          <w:tcPr>
            <w:tcW w:w="1276" w:type="dxa"/>
            <w:vAlign w:val="center"/>
          </w:tcPr>
          <w:p w:rsidR="003307A8" w:rsidRPr="00151737" w:rsidRDefault="009806D9" w:rsidP="00276CEF">
            <w:pPr>
              <w:jc w:val="center"/>
              <w:rPr>
                <w:sz w:val="22"/>
                <w:szCs w:val="22"/>
              </w:rPr>
            </w:pPr>
            <w:r>
              <w:rPr>
                <w:sz w:val="22"/>
                <w:szCs w:val="22"/>
              </w:rPr>
              <w:t>54868,4</w:t>
            </w:r>
          </w:p>
        </w:tc>
        <w:tc>
          <w:tcPr>
            <w:tcW w:w="1276" w:type="dxa"/>
          </w:tcPr>
          <w:p w:rsidR="003307A8" w:rsidRDefault="009806D9" w:rsidP="00276CEF">
            <w:pPr>
              <w:jc w:val="center"/>
              <w:rPr>
                <w:sz w:val="22"/>
                <w:szCs w:val="22"/>
              </w:rPr>
            </w:pPr>
            <w:r>
              <w:rPr>
                <w:sz w:val="22"/>
                <w:szCs w:val="22"/>
              </w:rPr>
              <w:t>56131,2</w:t>
            </w:r>
          </w:p>
        </w:tc>
      </w:tr>
      <w:tr w:rsidR="003307A8" w:rsidRPr="008B0431" w:rsidTr="003307A8">
        <w:trPr>
          <w:trHeight w:val="300"/>
        </w:trPr>
        <w:tc>
          <w:tcPr>
            <w:tcW w:w="2709" w:type="dxa"/>
            <w:vAlign w:val="center"/>
          </w:tcPr>
          <w:p w:rsidR="003307A8" w:rsidRPr="00585030" w:rsidRDefault="003307A8" w:rsidP="00585030">
            <w:pPr>
              <w:rPr>
                <w:sz w:val="22"/>
                <w:szCs w:val="22"/>
              </w:rPr>
            </w:pPr>
            <w:r w:rsidRPr="008B0431">
              <w:rPr>
                <w:sz w:val="22"/>
                <w:szCs w:val="22"/>
              </w:rPr>
              <w:t>1000 «Социальная политика»</w:t>
            </w:r>
          </w:p>
        </w:tc>
        <w:tc>
          <w:tcPr>
            <w:tcW w:w="1701" w:type="dxa"/>
            <w:vAlign w:val="center"/>
          </w:tcPr>
          <w:p w:rsidR="003307A8" w:rsidRPr="00151737" w:rsidRDefault="0084623F" w:rsidP="00276CEF">
            <w:pPr>
              <w:jc w:val="center"/>
              <w:rPr>
                <w:sz w:val="22"/>
                <w:szCs w:val="22"/>
              </w:rPr>
            </w:pPr>
            <w:r>
              <w:rPr>
                <w:sz w:val="22"/>
                <w:szCs w:val="22"/>
              </w:rPr>
              <w:t>39740,1</w:t>
            </w:r>
          </w:p>
        </w:tc>
        <w:tc>
          <w:tcPr>
            <w:tcW w:w="1701" w:type="dxa"/>
            <w:noWrap/>
            <w:vAlign w:val="center"/>
          </w:tcPr>
          <w:p w:rsidR="003307A8" w:rsidRPr="00151737" w:rsidRDefault="009806D9" w:rsidP="003307A8">
            <w:pPr>
              <w:jc w:val="center"/>
              <w:rPr>
                <w:sz w:val="22"/>
                <w:szCs w:val="22"/>
              </w:rPr>
            </w:pPr>
            <w:r>
              <w:rPr>
                <w:sz w:val="22"/>
                <w:szCs w:val="22"/>
              </w:rPr>
              <w:t>18382,2</w:t>
            </w:r>
          </w:p>
        </w:tc>
        <w:tc>
          <w:tcPr>
            <w:tcW w:w="992" w:type="dxa"/>
            <w:vAlign w:val="center"/>
          </w:tcPr>
          <w:p w:rsidR="003307A8" w:rsidRPr="00151737" w:rsidRDefault="00E24673" w:rsidP="00276CEF">
            <w:pPr>
              <w:jc w:val="center"/>
              <w:rPr>
                <w:sz w:val="22"/>
                <w:szCs w:val="22"/>
              </w:rPr>
            </w:pPr>
            <w:r>
              <w:rPr>
                <w:sz w:val="22"/>
                <w:szCs w:val="22"/>
              </w:rPr>
              <w:t>4,42</w:t>
            </w:r>
          </w:p>
        </w:tc>
        <w:tc>
          <w:tcPr>
            <w:tcW w:w="1276" w:type="dxa"/>
            <w:vAlign w:val="center"/>
          </w:tcPr>
          <w:p w:rsidR="003307A8" w:rsidRPr="00151737" w:rsidRDefault="009806D9" w:rsidP="00276CEF">
            <w:pPr>
              <w:jc w:val="center"/>
              <w:rPr>
                <w:sz w:val="22"/>
                <w:szCs w:val="22"/>
              </w:rPr>
            </w:pPr>
            <w:r>
              <w:rPr>
                <w:sz w:val="22"/>
                <w:szCs w:val="22"/>
              </w:rPr>
              <w:t>27162,2</w:t>
            </w:r>
          </w:p>
        </w:tc>
        <w:tc>
          <w:tcPr>
            <w:tcW w:w="1276" w:type="dxa"/>
          </w:tcPr>
          <w:p w:rsidR="003307A8" w:rsidRDefault="009806D9" w:rsidP="00276CEF">
            <w:pPr>
              <w:jc w:val="center"/>
              <w:rPr>
                <w:sz w:val="22"/>
                <w:szCs w:val="22"/>
              </w:rPr>
            </w:pPr>
            <w:r>
              <w:rPr>
                <w:sz w:val="22"/>
                <w:szCs w:val="22"/>
              </w:rPr>
              <w:t>15750,1</w:t>
            </w:r>
          </w:p>
        </w:tc>
      </w:tr>
      <w:tr w:rsidR="003307A8" w:rsidRPr="008B0431" w:rsidTr="003307A8">
        <w:trPr>
          <w:trHeight w:val="300"/>
        </w:trPr>
        <w:tc>
          <w:tcPr>
            <w:tcW w:w="2709" w:type="dxa"/>
            <w:vAlign w:val="center"/>
          </w:tcPr>
          <w:p w:rsidR="003307A8" w:rsidRPr="008B0431" w:rsidRDefault="003307A8" w:rsidP="00585030">
            <w:pPr>
              <w:rPr>
                <w:sz w:val="22"/>
                <w:szCs w:val="22"/>
              </w:rPr>
            </w:pPr>
            <w:r w:rsidRPr="008B0431">
              <w:rPr>
                <w:sz w:val="22"/>
                <w:szCs w:val="22"/>
              </w:rPr>
              <w:t>1100 «Физическая культура и спорт»</w:t>
            </w:r>
          </w:p>
        </w:tc>
        <w:tc>
          <w:tcPr>
            <w:tcW w:w="1701" w:type="dxa"/>
            <w:vAlign w:val="center"/>
          </w:tcPr>
          <w:p w:rsidR="003307A8" w:rsidRPr="00151737" w:rsidRDefault="0084623F" w:rsidP="00337418">
            <w:pPr>
              <w:jc w:val="center"/>
              <w:rPr>
                <w:sz w:val="22"/>
                <w:szCs w:val="22"/>
              </w:rPr>
            </w:pPr>
            <w:r>
              <w:rPr>
                <w:sz w:val="22"/>
                <w:szCs w:val="22"/>
              </w:rPr>
              <w:t>82649,9</w:t>
            </w:r>
          </w:p>
        </w:tc>
        <w:tc>
          <w:tcPr>
            <w:tcW w:w="1701" w:type="dxa"/>
            <w:noWrap/>
            <w:vAlign w:val="center"/>
          </w:tcPr>
          <w:p w:rsidR="003307A8" w:rsidRPr="00151737" w:rsidRDefault="009806D9" w:rsidP="00E71B0F">
            <w:pPr>
              <w:jc w:val="center"/>
              <w:rPr>
                <w:sz w:val="22"/>
                <w:szCs w:val="22"/>
              </w:rPr>
            </w:pPr>
            <w:r>
              <w:rPr>
                <w:sz w:val="22"/>
                <w:szCs w:val="22"/>
              </w:rPr>
              <w:t>18474,7</w:t>
            </w:r>
          </w:p>
        </w:tc>
        <w:tc>
          <w:tcPr>
            <w:tcW w:w="992" w:type="dxa"/>
            <w:vAlign w:val="center"/>
          </w:tcPr>
          <w:p w:rsidR="003307A8" w:rsidRPr="00151737" w:rsidRDefault="00E24673" w:rsidP="00D4581C">
            <w:pPr>
              <w:jc w:val="center"/>
              <w:rPr>
                <w:sz w:val="22"/>
                <w:szCs w:val="22"/>
              </w:rPr>
            </w:pPr>
            <w:r>
              <w:rPr>
                <w:sz w:val="22"/>
                <w:szCs w:val="22"/>
              </w:rPr>
              <w:t>4,44</w:t>
            </w:r>
          </w:p>
        </w:tc>
        <w:tc>
          <w:tcPr>
            <w:tcW w:w="1276" w:type="dxa"/>
            <w:vAlign w:val="center"/>
          </w:tcPr>
          <w:p w:rsidR="003307A8" w:rsidRPr="00151737" w:rsidRDefault="009806D9" w:rsidP="00276CEF">
            <w:pPr>
              <w:jc w:val="center"/>
              <w:rPr>
                <w:sz w:val="22"/>
                <w:szCs w:val="22"/>
              </w:rPr>
            </w:pPr>
            <w:r>
              <w:rPr>
                <w:sz w:val="22"/>
                <w:szCs w:val="22"/>
              </w:rPr>
              <w:t>10242,4</w:t>
            </w:r>
          </w:p>
        </w:tc>
        <w:tc>
          <w:tcPr>
            <w:tcW w:w="1276" w:type="dxa"/>
          </w:tcPr>
          <w:p w:rsidR="003307A8" w:rsidRDefault="009806D9" w:rsidP="00276CEF">
            <w:pPr>
              <w:jc w:val="center"/>
              <w:rPr>
                <w:sz w:val="22"/>
                <w:szCs w:val="22"/>
              </w:rPr>
            </w:pPr>
            <w:r>
              <w:rPr>
                <w:sz w:val="22"/>
                <w:szCs w:val="22"/>
              </w:rPr>
              <w:t>9946,1</w:t>
            </w:r>
          </w:p>
        </w:tc>
      </w:tr>
      <w:tr w:rsidR="0084623F" w:rsidRPr="008B0431" w:rsidTr="003307A8">
        <w:trPr>
          <w:trHeight w:val="300"/>
        </w:trPr>
        <w:tc>
          <w:tcPr>
            <w:tcW w:w="2709" w:type="dxa"/>
            <w:vAlign w:val="center"/>
          </w:tcPr>
          <w:p w:rsidR="0084623F" w:rsidRPr="008B0431" w:rsidRDefault="0084623F" w:rsidP="00585030">
            <w:pPr>
              <w:rPr>
                <w:sz w:val="22"/>
                <w:szCs w:val="22"/>
              </w:rPr>
            </w:pPr>
            <w:r>
              <w:rPr>
                <w:sz w:val="22"/>
                <w:szCs w:val="22"/>
              </w:rPr>
              <w:t>1200 «средства массовой информации»</w:t>
            </w:r>
          </w:p>
        </w:tc>
        <w:tc>
          <w:tcPr>
            <w:tcW w:w="1701" w:type="dxa"/>
            <w:vAlign w:val="center"/>
          </w:tcPr>
          <w:p w:rsidR="0084623F" w:rsidRDefault="0084623F" w:rsidP="00337418">
            <w:pPr>
              <w:jc w:val="center"/>
              <w:rPr>
                <w:sz w:val="22"/>
                <w:szCs w:val="22"/>
              </w:rPr>
            </w:pPr>
            <w:r>
              <w:rPr>
                <w:sz w:val="22"/>
                <w:szCs w:val="22"/>
              </w:rPr>
              <w:t>0,0</w:t>
            </w:r>
          </w:p>
        </w:tc>
        <w:tc>
          <w:tcPr>
            <w:tcW w:w="1701" w:type="dxa"/>
            <w:noWrap/>
            <w:vAlign w:val="center"/>
          </w:tcPr>
          <w:p w:rsidR="0084623F" w:rsidRDefault="009806D9" w:rsidP="00E71B0F">
            <w:pPr>
              <w:jc w:val="center"/>
              <w:rPr>
                <w:sz w:val="22"/>
                <w:szCs w:val="22"/>
              </w:rPr>
            </w:pPr>
            <w:r>
              <w:rPr>
                <w:sz w:val="22"/>
                <w:szCs w:val="22"/>
              </w:rPr>
              <w:t>0,0</w:t>
            </w:r>
          </w:p>
        </w:tc>
        <w:tc>
          <w:tcPr>
            <w:tcW w:w="992" w:type="dxa"/>
            <w:vAlign w:val="center"/>
          </w:tcPr>
          <w:p w:rsidR="0084623F" w:rsidRDefault="00E24673" w:rsidP="00D4581C">
            <w:pPr>
              <w:jc w:val="center"/>
              <w:rPr>
                <w:sz w:val="22"/>
                <w:szCs w:val="22"/>
              </w:rPr>
            </w:pPr>
            <w:r>
              <w:rPr>
                <w:sz w:val="22"/>
                <w:szCs w:val="22"/>
              </w:rPr>
              <w:t>0,0</w:t>
            </w:r>
          </w:p>
        </w:tc>
        <w:tc>
          <w:tcPr>
            <w:tcW w:w="1276" w:type="dxa"/>
            <w:vAlign w:val="center"/>
          </w:tcPr>
          <w:p w:rsidR="0084623F" w:rsidRDefault="009806D9" w:rsidP="00276CEF">
            <w:pPr>
              <w:jc w:val="center"/>
              <w:rPr>
                <w:sz w:val="22"/>
                <w:szCs w:val="22"/>
              </w:rPr>
            </w:pPr>
            <w:r>
              <w:rPr>
                <w:sz w:val="22"/>
                <w:szCs w:val="22"/>
              </w:rPr>
              <w:t>0,0</w:t>
            </w:r>
          </w:p>
        </w:tc>
        <w:tc>
          <w:tcPr>
            <w:tcW w:w="1276" w:type="dxa"/>
          </w:tcPr>
          <w:p w:rsidR="0084623F" w:rsidRDefault="009806D9" w:rsidP="00276CEF">
            <w:pPr>
              <w:jc w:val="center"/>
              <w:rPr>
                <w:sz w:val="22"/>
                <w:szCs w:val="22"/>
              </w:rPr>
            </w:pPr>
            <w:r>
              <w:rPr>
                <w:sz w:val="22"/>
                <w:szCs w:val="22"/>
              </w:rPr>
              <w:t>0,0</w:t>
            </w:r>
          </w:p>
        </w:tc>
      </w:tr>
      <w:tr w:rsidR="003307A8" w:rsidRPr="008B0431" w:rsidTr="003307A8">
        <w:trPr>
          <w:trHeight w:val="300"/>
        </w:trPr>
        <w:tc>
          <w:tcPr>
            <w:tcW w:w="2709" w:type="dxa"/>
            <w:vAlign w:val="center"/>
          </w:tcPr>
          <w:p w:rsidR="003307A8" w:rsidRPr="008B0431" w:rsidRDefault="003307A8" w:rsidP="00585030">
            <w:pPr>
              <w:rPr>
                <w:sz w:val="22"/>
                <w:szCs w:val="22"/>
              </w:rPr>
            </w:pPr>
            <w:r w:rsidRPr="008B0431">
              <w:rPr>
                <w:sz w:val="22"/>
                <w:szCs w:val="22"/>
              </w:rPr>
              <w:t>1300  «Обслуживание государственного и муниципального долга»</w:t>
            </w:r>
          </w:p>
        </w:tc>
        <w:tc>
          <w:tcPr>
            <w:tcW w:w="1701" w:type="dxa"/>
            <w:vAlign w:val="center"/>
          </w:tcPr>
          <w:p w:rsidR="003307A8" w:rsidRPr="00151737" w:rsidRDefault="0084623F" w:rsidP="00337418">
            <w:pPr>
              <w:jc w:val="center"/>
              <w:rPr>
                <w:sz w:val="22"/>
                <w:szCs w:val="22"/>
              </w:rPr>
            </w:pPr>
            <w:r>
              <w:rPr>
                <w:sz w:val="22"/>
                <w:szCs w:val="22"/>
              </w:rPr>
              <w:t>0,0</w:t>
            </w:r>
          </w:p>
        </w:tc>
        <w:tc>
          <w:tcPr>
            <w:tcW w:w="1701" w:type="dxa"/>
            <w:noWrap/>
            <w:vAlign w:val="center"/>
          </w:tcPr>
          <w:p w:rsidR="003307A8" w:rsidRPr="00151737" w:rsidRDefault="009806D9" w:rsidP="00276CEF">
            <w:pPr>
              <w:jc w:val="center"/>
              <w:rPr>
                <w:sz w:val="22"/>
                <w:szCs w:val="22"/>
              </w:rPr>
            </w:pPr>
            <w:r>
              <w:rPr>
                <w:sz w:val="22"/>
                <w:szCs w:val="22"/>
              </w:rPr>
              <w:t>0,0</w:t>
            </w:r>
          </w:p>
        </w:tc>
        <w:tc>
          <w:tcPr>
            <w:tcW w:w="992" w:type="dxa"/>
            <w:vAlign w:val="center"/>
          </w:tcPr>
          <w:p w:rsidR="003307A8" w:rsidRPr="00151737" w:rsidRDefault="00E24673" w:rsidP="00276CEF">
            <w:pPr>
              <w:tabs>
                <w:tab w:val="left" w:pos="387"/>
                <w:tab w:val="center" w:pos="601"/>
              </w:tabs>
              <w:jc w:val="center"/>
              <w:rPr>
                <w:sz w:val="22"/>
                <w:szCs w:val="22"/>
              </w:rPr>
            </w:pPr>
            <w:r>
              <w:rPr>
                <w:sz w:val="22"/>
                <w:szCs w:val="22"/>
              </w:rPr>
              <w:t>0,0</w:t>
            </w:r>
          </w:p>
        </w:tc>
        <w:tc>
          <w:tcPr>
            <w:tcW w:w="1276" w:type="dxa"/>
            <w:vAlign w:val="center"/>
          </w:tcPr>
          <w:p w:rsidR="003307A8" w:rsidRPr="00151737" w:rsidRDefault="009806D9" w:rsidP="00276CEF">
            <w:pPr>
              <w:jc w:val="center"/>
              <w:rPr>
                <w:sz w:val="22"/>
                <w:szCs w:val="22"/>
              </w:rPr>
            </w:pPr>
            <w:r>
              <w:rPr>
                <w:sz w:val="22"/>
                <w:szCs w:val="22"/>
              </w:rPr>
              <w:t>0,0</w:t>
            </w:r>
          </w:p>
        </w:tc>
        <w:tc>
          <w:tcPr>
            <w:tcW w:w="1276" w:type="dxa"/>
          </w:tcPr>
          <w:p w:rsidR="003307A8" w:rsidRDefault="009806D9" w:rsidP="00276CEF">
            <w:pPr>
              <w:jc w:val="center"/>
              <w:rPr>
                <w:sz w:val="22"/>
                <w:szCs w:val="22"/>
              </w:rPr>
            </w:pPr>
            <w:r>
              <w:rPr>
                <w:sz w:val="22"/>
                <w:szCs w:val="22"/>
              </w:rPr>
              <w:t>0,0</w:t>
            </w:r>
          </w:p>
        </w:tc>
      </w:tr>
      <w:tr w:rsidR="003307A8" w:rsidRPr="008B0431" w:rsidTr="003307A8">
        <w:trPr>
          <w:trHeight w:val="300"/>
        </w:trPr>
        <w:tc>
          <w:tcPr>
            <w:tcW w:w="2709" w:type="dxa"/>
            <w:vAlign w:val="center"/>
          </w:tcPr>
          <w:p w:rsidR="003307A8" w:rsidRPr="008B0431" w:rsidRDefault="003307A8" w:rsidP="00585030">
            <w:pPr>
              <w:rPr>
                <w:sz w:val="22"/>
                <w:szCs w:val="22"/>
              </w:rPr>
            </w:pPr>
            <w:r w:rsidRPr="008B0431">
              <w:rPr>
                <w:sz w:val="22"/>
                <w:szCs w:val="22"/>
              </w:rPr>
              <w:t>1400  «Межбюджетные трансферты бюджетам субъектов Российской Федерации и муниципальных образований общего характера»</w:t>
            </w:r>
          </w:p>
        </w:tc>
        <w:tc>
          <w:tcPr>
            <w:tcW w:w="1701" w:type="dxa"/>
            <w:vAlign w:val="center"/>
          </w:tcPr>
          <w:p w:rsidR="003307A8" w:rsidRPr="00151737" w:rsidRDefault="0084623F" w:rsidP="00276CEF">
            <w:pPr>
              <w:jc w:val="center"/>
              <w:rPr>
                <w:sz w:val="22"/>
                <w:szCs w:val="22"/>
              </w:rPr>
            </w:pPr>
            <w:r>
              <w:rPr>
                <w:sz w:val="22"/>
                <w:szCs w:val="22"/>
              </w:rPr>
              <w:t>0,0</w:t>
            </w:r>
          </w:p>
        </w:tc>
        <w:tc>
          <w:tcPr>
            <w:tcW w:w="1701" w:type="dxa"/>
            <w:noWrap/>
            <w:vAlign w:val="center"/>
          </w:tcPr>
          <w:p w:rsidR="003307A8" w:rsidRPr="00151737" w:rsidRDefault="009806D9" w:rsidP="00337418">
            <w:pPr>
              <w:jc w:val="center"/>
              <w:rPr>
                <w:sz w:val="22"/>
                <w:szCs w:val="22"/>
              </w:rPr>
            </w:pPr>
            <w:r>
              <w:rPr>
                <w:sz w:val="22"/>
                <w:szCs w:val="22"/>
              </w:rPr>
              <w:t>0,0</w:t>
            </w:r>
          </w:p>
        </w:tc>
        <w:tc>
          <w:tcPr>
            <w:tcW w:w="992" w:type="dxa"/>
            <w:vAlign w:val="center"/>
          </w:tcPr>
          <w:p w:rsidR="003307A8" w:rsidRPr="00151737" w:rsidRDefault="00E24673" w:rsidP="00276CEF">
            <w:pPr>
              <w:jc w:val="center"/>
              <w:rPr>
                <w:sz w:val="22"/>
                <w:szCs w:val="22"/>
              </w:rPr>
            </w:pPr>
            <w:r>
              <w:rPr>
                <w:sz w:val="22"/>
                <w:szCs w:val="22"/>
              </w:rPr>
              <w:t>0,0</w:t>
            </w:r>
          </w:p>
        </w:tc>
        <w:tc>
          <w:tcPr>
            <w:tcW w:w="1276" w:type="dxa"/>
            <w:vAlign w:val="center"/>
          </w:tcPr>
          <w:p w:rsidR="003307A8" w:rsidRPr="00151737" w:rsidRDefault="009806D9" w:rsidP="00276CEF">
            <w:pPr>
              <w:jc w:val="center"/>
              <w:rPr>
                <w:sz w:val="22"/>
                <w:szCs w:val="22"/>
              </w:rPr>
            </w:pPr>
            <w:r>
              <w:rPr>
                <w:sz w:val="22"/>
                <w:szCs w:val="22"/>
              </w:rPr>
              <w:t>0,0</w:t>
            </w:r>
          </w:p>
        </w:tc>
        <w:tc>
          <w:tcPr>
            <w:tcW w:w="1276" w:type="dxa"/>
          </w:tcPr>
          <w:p w:rsidR="003307A8" w:rsidRDefault="009806D9" w:rsidP="00276CEF">
            <w:pPr>
              <w:jc w:val="center"/>
              <w:rPr>
                <w:sz w:val="22"/>
                <w:szCs w:val="22"/>
              </w:rPr>
            </w:pPr>
            <w:r>
              <w:rPr>
                <w:sz w:val="22"/>
                <w:szCs w:val="22"/>
              </w:rPr>
              <w:t>0,0</w:t>
            </w:r>
          </w:p>
        </w:tc>
      </w:tr>
      <w:tr w:rsidR="003307A8" w:rsidRPr="00337418" w:rsidTr="003307A8">
        <w:trPr>
          <w:trHeight w:val="540"/>
        </w:trPr>
        <w:tc>
          <w:tcPr>
            <w:tcW w:w="2709" w:type="dxa"/>
            <w:vAlign w:val="center"/>
          </w:tcPr>
          <w:p w:rsidR="003307A8" w:rsidRPr="00337418" w:rsidRDefault="003307A8" w:rsidP="00585030">
            <w:pPr>
              <w:rPr>
                <w:b/>
                <w:bCs/>
                <w:sz w:val="22"/>
                <w:szCs w:val="22"/>
              </w:rPr>
            </w:pPr>
            <w:r w:rsidRPr="00337418">
              <w:rPr>
                <w:b/>
                <w:bCs/>
                <w:sz w:val="22"/>
                <w:szCs w:val="22"/>
              </w:rPr>
              <w:t>ВСЕГО РАСХОДОВ:</w:t>
            </w:r>
          </w:p>
        </w:tc>
        <w:tc>
          <w:tcPr>
            <w:tcW w:w="1701" w:type="dxa"/>
          </w:tcPr>
          <w:p w:rsidR="003307A8" w:rsidRPr="00337418" w:rsidRDefault="0052055F" w:rsidP="00DC0969">
            <w:pPr>
              <w:rPr>
                <w:b/>
                <w:sz w:val="22"/>
                <w:szCs w:val="22"/>
              </w:rPr>
            </w:pPr>
            <w:r>
              <w:rPr>
                <w:b/>
                <w:sz w:val="22"/>
                <w:szCs w:val="22"/>
              </w:rPr>
              <w:t>608916,2</w:t>
            </w:r>
          </w:p>
        </w:tc>
        <w:tc>
          <w:tcPr>
            <w:tcW w:w="1701" w:type="dxa"/>
            <w:noWrap/>
            <w:vAlign w:val="center"/>
          </w:tcPr>
          <w:p w:rsidR="003307A8" w:rsidRPr="00337418" w:rsidRDefault="009806D9" w:rsidP="005D0F1D">
            <w:pPr>
              <w:jc w:val="center"/>
              <w:rPr>
                <w:b/>
                <w:bCs/>
                <w:sz w:val="22"/>
                <w:szCs w:val="22"/>
              </w:rPr>
            </w:pPr>
            <w:r>
              <w:rPr>
                <w:b/>
                <w:bCs/>
                <w:sz w:val="22"/>
                <w:szCs w:val="22"/>
              </w:rPr>
              <w:t>415802,6</w:t>
            </w:r>
          </w:p>
        </w:tc>
        <w:tc>
          <w:tcPr>
            <w:tcW w:w="992" w:type="dxa"/>
          </w:tcPr>
          <w:p w:rsidR="003307A8" w:rsidRPr="00337418" w:rsidRDefault="00497B54" w:rsidP="00C90F9A">
            <w:pPr>
              <w:jc w:val="center"/>
              <w:rPr>
                <w:b/>
                <w:sz w:val="22"/>
                <w:szCs w:val="22"/>
              </w:rPr>
            </w:pPr>
            <w:r>
              <w:rPr>
                <w:b/>
                <w:sz w:val="22"/>
                <w:szCs w:val="22"/>
              </w:rPr>
              <w:t>100,0</w:t>
            </w:r>
          </w:p>
        </w:tc>
        <w:tc>
          <w:tcPr>
            <w:tcW w:w="1276" w:type="dxa"/>
          </w:tcPr>
          <w:p w:rsidR="003307A8" w:rsidRPr="00337418" w:rsidRDefault="009806D9" w:rsidP="00C90F9A">
            <w:pPr>
              <w:tabs>
                <w:tab w:val="center" w:pos="601"/>
              </w:tabs>
              <w:rPr>
                <w:b/>
                <w:bCs/>
                <w:sz w:val="22"/>
                <w:szCs w:val="22"/>
              </w:rPr>
            </w:pPr>
            <w:r>
              <w:rPr>
                <w:b/>
                <w:bCs/>
                <w:sz w:val="22"/>
                <w:szCs w:val="22"/>
              </w:rPr>
              <w:t>360802,1</w:t>
            </w:r>
          </w:p>
        </w:tc>
        <w:tc>
          <w:tcPr>
            <w:tcW w:w="1276" w:type="dxa"/>
          </w:tcPr>
          <w:p w:rsidR="003307A8" w:rsidRDefault="009806D9" w:rsidP="00C90F9A">
            <w:pPr>
              <w:tabs>
                <w:tab w:val="center" w:pos="601"/>
              </w:tabs>
              <w:rPr>
                <w:b/>
                <w:bCs/>
                <w:sz w:val="22"/>
                <w:szCs w:val="22"/>
              </w:rPr>
            </w:pPr>
            <w:r>
              <w:rPr>
                <w:b/>
                <w:bCs/>
                <w:sz w:val="22"/>
                <w:szCs w:val="22"/>
              </w:rPr>
              <w:t>363689,4</w:t>
            </w:r>
          </w:p>
        </w:tc>
      </w:tr>
    </w:tbl>
    <w:p w:rsidR="00585030" w:rsidRPr="00337418" w:rsidRDefault="00585030" w:rsidP="001D5207"/>
    <w:p w:rsidR="006C430A" w:rsidRDefault="006C430A" w:rsidP="00A4766E">
      <w:pPr>
        <w:ind w:firstLine="709"/>
        <w:jc w:val="both"/>
      </w:pPr>
    </w:p>
    <w:p w:rsidR="00893024" w:rsidRDefault="00E23D9C" w:rsidP="00A4766E">
      <w:pPr>
        <w:ind w:firstLine="709"/>
        <w:jc w:val="both"/>
      </w:pPr>
      <w:r>
        <w:rPr>
          <w:noProof/>
        </w:rPr>
        <w:lastRenderedPageBreak/>
        <w:drawing>
          <wp:inline distT="0" distB="0" distL="0" distR="0">
            <wp:extent cx="4740275" cy="3387090"/>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3024" w:rsidRDefault="00893024" w:rsidP="00A4766E">
      <w:pPr>
        <w:ind w:firstLine="709"/>
        <w:jc w:val="both"/>
      </w:pPr>
    </w:p>
    <w:p w:rsidR="00893024" w:rsidRPr="006C430A" w:rsidRDefault="00893024" w:rsidP="00A4766E">
      <w:pPr>
        <w:ind w:firstLine="709"/>
        <w:jc w:val="both"/>
      </w:pPr>
    </w:p>
    <w:p w:rsidR="00A4766E" w:rsidRDefault="00BB1F5B" w:rsidP="00A4766E">
      <w:pPr>
        <w:ind w:firstLine="709"/>
        <w:jc w:val="both"/>
        <w:rPr>
          <w:b/>
        </w:rPr>
      </w:pPr>
      <w:r w:rsidRPr="00BB1F5B">
        <w:rPr>
          <w:b/>
        </w:rPr>
        <w:t>В разрезе главных распорядителей средств районного бюджета на 20</w:t>
      </w:r>
      <w:r w:rsidR="00E71B0F">
        <w:rPr>
          <w:b/>
        </w:rPr>
        <w:t>2</w:t>
      </w:r>
      <w:r w:rsidR="00497B54">
        <w:rPr>
          <w:b/>
        </w:rPr>
        <w:t>5</w:t>
      </w:r>
      <w:r w:rsidR="00873609">
        <w:rPr>
          <w:b/>
        </w:rPr>
        <w:t>,202</w:t>
      </w:r>
      <w:r w:rsidR="00497B54">
        <w:rPr>
          <w:b/>
        </w:rPr>
        <w:t>6</w:t>
      </w:r>
      <w:r w:rsidR="00873609">
        <w:rPr>
          <w:b/>
        </w:rPr>
        <w:t>,202</w:t>
      </w:r>
      <w:r w:rsidR="00497B54">
        <w:rPr>
          <w:b/>
        </w:rPr>
        <w:t>7</w:t>
      </w:r>
      <w:r w:rsidR="00873609">
        <w:rPr>
          <w:b/>
        </w:rPr>
        <w:t xml:space="preserve"> </w:t>
      </w:r>
      <w:r w:rsidR="00893024">
        <w:rPr>
          <w:b/>
        </w:rPr>
        <w:t>гг.</w:t>
      </w:r>
      <w:r w:rsidRPr="00BB1F5B">
        <w:rPr>
          <w:b/>
        </w:rPr>
        <w:t xml:space="preserve">  расходы сложились следующим образом</w:t>
      </w:r>
      <w:r w:rsidR="00C9068B">
        <w:rPr>
          <w:b/>
        </w:rPr>
        <w:t xml:space="preserve"> (в сравнении с первоначальным </w:t>
      </w:r>
      <w:r w:rsidR="009138F2">
        <w:rPr>
          <w:b/>
        </w:rPr>
        <w:t xml:space="preserve"> </w:t>
      </w:r>
      <w:r w:rsidR="00C9068B">
        <w:rPr>
          <w:b/>
        </w:rPr>
        <w:t>бюджетом 20</w:t>
      </w:r>
      <w:r w:rsidR="00242441">
        <w:rPr>
          <w:b/>
        </w:rPr>
        <w:t>2</w:t>
      </w:r>
      <w:r w:rsidR="00497B54">
        <w:rPr>
          <w:b/>
        </w:rPr>
        <w:t>4</w:t>
      </w:r>
      <w:r w:rsidR="00C9068B">
        <w:rPr>
          <w:b/>
        </w:rPr>
        <w:t>г.)</w:t>
      </w:r>
      <w:r w:rsidRPr="00BB1F5B">
        <w:rPr>
          <w:b/>
        </w:rPr>
        <w:t xml:space="preserve">: </w:t>
      </w:r>
    </w:p>
    <w:p w:rsidR="00F00099" w:rsidRDefault="00F00099" w:rsidP="00A4766E">
      <w:pPr>
        <w:ind w:firstLine="709"/>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7"/>
        <w:gridCol w:w="2033"/>
        <w:gridCol w:w="2368"/>
        <w:gridCol w:w="1659"/>
        <w:gridCol w:w="1637"/>
      </w:tblGrid>
      <w:tr w:rsidR="00C9068B" w:rsidRPr="003A2215" w:rsidTr="00C9068B">
        <w:tc>
          <w:tcPr>
            <w:tcW w:w="3007" w:type="dxa"/>
          </w:tcPr>
          <w:p w:rsidR="00C9068B" w:rsidRPr="003A2215" w:rsidRDefault="00C9068B" w:rsidP="007B7015">
            <w:pPr>
              <w:jc w:val="both"/>
              <w:rPr>
                <w:b/>
              </w:rPr>
            </w:pPr>
            <w:r w:rsidRPr="003A2215">
              <w:rPr>
                <w:b/>
              </w:rPr>
              <w:t xml:space="preserve">Главные распорядители средств </w:t>
            </w:r>
            <w:r w:rsidR="003C02EB">
              <w:rPr>
                <w:b/>
              </w:rPr>
              <w:t xml:space="preserve"> </w:t>
            </w:r>
            <w:r w:rsidR="003C02EB" w:rsidRPr="003C02EB">
              <w:rPr>
                <w:sz w:val="20"/>
                <w:szCs w:val="20"/>
              </w:rPr>
              <w:t>(прил.№12)</w:t>
            </w:r>
          </w:p>
        </w:tc>
        <w:tc>
          <w:tcPr>
            <w:tcW w:w="2033" w:type="dxa"/>
          </w:tcPr>
          <w:p w:rsidR="00C9068B" w:rsidRPr="003A2215" w:rsidRDefault="00C9068B" w:rsidP="00497B54">
            <w:pPr>
              <w:jc w:val="both"/>
              <w:rPr>
                <w:b/>
              </w:rPr>
            </w:pPr>
            <w:r w:rsidRPr="003A2215">
              <w:rPr>
                <w:b/>
              </w:rPr>
              <w:t>Утвержденный бюджет 20</w:t>
            </w:r>
            <w:r w:rsidR="00242441" w:rsidRPr="003A2215">
              <w:rPr>
                <w:b/>
              </w:rPr>
              <w:t>2</w:t>
            </w:r>
            <w:r w:rsidR="00497B54">
              <w:rPr>
                <w:b/>
              </w:rPr>
              <w:t>4</w:t>
            </w:r>
            <w:r w:rsidRPr="003A2215">
              <w:rPr>
                <w:b/>
              </w:rPr>
              <w:t xml:space="preserve"> тыс.рублей</w:t>
            </w:r>
          </w:p>
        </w:tc>
        <w:tc>
          <w:tcPr>
            <w:tcW w:w="2368" w:type="dxa"/>
          </w:tcPr>
          <w:p w:rsidR="00C9068B" w:rsidRPr="003A2215" w:rsidRDefault="00C9068B" w:rsidP="00497B54">
            <w:pPr>
              <w:jc w:val="both"/>
              <w:rPr>
                <w:b/>
              </w:rPr>
            </w:pPr>
            <w:r w:rsidRPr="003A2215">
              <w:rPr>
                <w:b/>
              </w:rPr>
              <w:t>202</w:t>
            </w:r>
            <w:r w:rsidR="00497B54">
              <w:rPr>
                <w:b/>
              </w:rPr>
              <w:t>5</w:t>
            </w:r>
            <w:r w:rsidRPr="003A2215">
              <w:rPr>
                <w:b/>
              </w:rPr>
              <w:t>г.  тыс. рублей</w:t>
            </w:r>
          </w:p>
        </w:tc>
        <w:tc>
          <w:tcPr>
            <w:tcW w:w="1659" w:type="dxa"/>
          </w:tcPr>
          <w:p w:rsidR="00C9068B" w:rsidRPr="003A2215" w:rsidRDefault="00C9068B" w:rsidP="00497B54">
            <w:pPr>
              <w:jc w:val="both"/>
              <w:rPr>
                <w:b/>
              </w:rPr>
            </w:pPr>
            <w:r w:rsidRPr="003A2215">
              <w:rPr>
                <w:b/>
              </w:rPr>
              <w:t>202</w:t>
            </w:r>
            <w:r w:rsidR="00497B54">
              <w:rPr>
                <w:b/>
              </w:rPr>
              <w:t>6</w:t>
            </w:r>
            <w:r w:rsidRPr="003A2215">
              <w:rPr>
                <w:b/>
              </w:rPr>
              <w:t xml:space="preserve">  тыс. рублей</w:t>
            </w:r>
          </w:p>
        </w:tc>
        <w:tc>
          <w:tcPr>
            <w:tcW w:w="1637" w:type="dxa"/>
          </w:tcPr>
          <w:p w:rsidR="00C9068B" w:rsidRPr="003A2215" w:rsidRDefault="00C9068B" w:rsidP="007B7015">
            <w:pPr>
              <w:jc w:val="both"/>
              <w:rPr>
                <w:b/>
              </w:rPr>
            </w:pPr>
            <w:r w:rsidRPr="003A2215">
              <w:rPr>
                <w:b/>
              </w:rPr>
              <w:t>202</w:t>
            </w:r>
            <w:r w:rsidR="00497B54">
              <w:rPr>
                <w:b/>
              </w:rPr>
              <w:t>7</w:t>
            </w:r>
            <w:r w:rsidRPr="003A2215">
              <w:rPr>
                <w:b/>
              </w:rPr>
              <w:t xml:space="preserve"> тыс. рублей</w:t>
            </w:r>
          </w:p>
          <w:p w:rsidR="00C9068B" w:rsidRPr="003A2215" w:rsidRDefault="00C9068B" w:rsidP="007B7015">
            <w:pPr>
              <w:jc w:val="both"/>
              <w:rPr>
                <w:b/>
              </w:rPr>
            </w:pPr>
          </w:p>
        </w:tc>
      </w:tr>
      <w:tr w:rsidR="00497B54" w:rsidRPr="003A2215" w:rsidTr="00C9068B">
        <w:tc>
          <w:tcPr>
            <w:tcW w:w="3007" w:type="dxa"/>
          </w:tcPr>
          <w:p w:rsidR="00497B54" w:rsidRPr="003A2215" w:rsidRDefault="00497B54" w:rsidP="007B7015">
            <w:pPr>
              <w:jc w:val="both"/>
            </w:pPr>
            <w:r w:rsidRPr="003A2215">
              <w:t>Администрация муниципального образования «Угранский район» Смоленской области (901)</w:t>
            </w:r>
          </w:p>
        </w:tc>
        <w:tc>
          <w:tcPr>
            <w:tcW w:w="2033" w:type="dxa"/>
          </w:tcPr>
          <w:p w:rsidR="00497B54" w:rsidRPr="003A2215" w:rsidRDefault="00497B54" w:rsidP="007A460D">
            <w:pPr>
              <w:jc w:val="both"/>
            </w:pPr>
            <w:r>
              <w:t>78357,6</w:t>
            </w:r>
          </w:p>
        </w:tc>
        <w:tc>
          <w:tcPr>
            <w:tcW w:w="2368" w:type="dxa"/>
          </w:tcPr>
          <w:p w:rsidR="00497B54" w:rsidRPr="003A2215" w:rsidRDefault="00497B54" w:rsidP="007B7015">
            <w:pPr>
              <w:jc w:val="both"/>
            </w:pPr>
            <w:r>
              <w:t>128050,7</w:t>
            </w:r>
          </w:p>
        </w:tc>
        <w:tc>
          <w:tcPr>
            <w:tcW w:w="1659" w:type="dxa"/>
          </w:tcPr>
          <w:p w:rsidR="00497B54" w:rsidRPr="003A2215" w:rsidRDefault="00325782" w:rsidP="007B7015">
            <w:pPr>
              <w:jc w:val="both"/>
            </w:pPr>
            <w:r>
              <w:t>114208,96</w:t>
            </w:r>
          </w:p>
        </w:tc>
        <w:tc>
          <w:tcPr>
            <w:tcW w:w="1637" w:type="dxa"/>
          </w:tcPr>
          <w:p w:rsidR="00497B54" w:rsidRPr="003A2215" w:rsidRDefault="00325782" w:rsidP="003A2215">
            <w:pPr>
              <w:jc w:val="both"/>
            </w:pPr>
            <w:r>
              <w:t>113045,72</w:t>
            </w:r>
          </w:p>
        </w:tc>
      </w:tr>
      <w:tr w:rsidR="00497B54" w:rsidRPr="003A2215" w:rsidTr="00C9068B">
        <w:tc>
          <w:tcPr>
            <w:tcW w:w="3007" w:type="dxa"/>
          </w:tcPr>
          <w:p w:rsidR="00497B54" w:rsidRPr="003A2215" w:rsidRDefault="00497B54" w:rsidP="00885302">
            <w:pPr>
              <w:jc w:val="both"/>
            </w:pPr>
            <w:r w:rsidRPr="003A2215">
              <w:t>Финансовое управление администрации муниципального образования «Угранский район» Смоленской области (902)</w:t>
            </w:r>
          </w:p>
        </w:tc>
        <w:tc>
          <w:tcPr>
            <w:tcW w:w="2033" w:type="dxa"/>
          </w:tcPr>
          <w:p w:rsidR="00497B54" w:rsidRPr="003A2215" w:rsidRDefault="00497B54" w:rsidP="007A460D">
            <w:pPr>
              <w:jc w:val="both"/>
            </w:pPr>
            <w:r>
              <w:t>44026,7</w:t>
            </w:r>
          </w:p>
        </w:tc>
        <w:tc>
          <w:tcPr>
            <w:tcW w:w="2368" w:type="dxa"/>
          </w:tcPr>
          <w:p w:rsidR="00497B54" w:rsidRPr="003A2215" w:rsidRDefault="00C526EA" w:rsidP="007B7015">
            <w:pPr>
              <w:jc w:val="both"/>
            </w:pPr>
            <w:r>
              <w:t>11140,0</w:t>
            </w:r>
          </w:p>
        </w:tc>
        <w:tc>
          <w:tcPr>
            <w:tcW w:w="1659" w:type="dxa"/>
          </w:tcPr>
          <w:p w:rsidR="00497B54" w:rsidRPr="003A2215" w:rsidRDefault="008B5C2F" w:rsidP="007B7015">
            <w:pPr>
              <w:jc w:val="both"/>
            </w:pPr>
            <w:r>
              <w:t>7699,7</w:t>
            </w:r>
          </w:p>
        </w:tc>
        <w:tc>
          <w:tcPr>
            <w:tcW w:w="1637" w:type="dxa"/>
          </w:tcPr>
          <w:p w:rsidR="00497B54" w:rsidRPr="003A2215" w:rsidRDefault="008B5C2F" w:rsidP="00611160">
            <w:pPr>
              <w:jc w:val="both"/>
            </w:pPr>
            <w:r>
              <w:t>7699,7</w:t>
            </w:r>
          </w:p>
        </w:tc>
      </w:tr>
      <w:tr w:rsidR="00497B54" w:rsidRPr="003A2215" w:rsidTr="00C9068B">
        <w:tc>
          <w:tcPr>
            <w:tcW w:w="3007" w:type="dxa"/>
          </w:tcPr>
          <w:p w:rsidR="00497B54" w:rsidRPr="003A2215" w:rsidRDefault="00497B54" w:rsidP="007B7015">
            <w:pPr>
              <w:jc w:val="both"/>
            </w:pPr>
            <w:r w:rsidRPr="003A2215">
              <w:t>МУ Отдел образования администрации «Угранский район» Смоленской области (904)</w:t>
            </w:r>
          </w:p>
        </w:tc>
        <w:tc>
          <w:tcPr>
            <w:tcW w:w="2033" w:type="dxa"/>
          </w:tcPr>
          <w:p w:rsidR="00497B54" w:rsidRPr="003A2215" w:rsidRDefault="00497B54" w:rsidP="007A460D">
            <w:pPr>
              <w:jc w:val="both"/>
            </w:pPr>
            <w:r>
              <w:t>160677,3</w:t>
            </w:r>
          </w:p>
        </w:tc>
        <w:tc>
          <w:tcPr>
            <w:tcW w:w="2368" w:type="dxa"/>
          </w:tcPr>
          <w:p w:rsidR="00497B54" w:rsidRPr="003A2215" w:rsidRDefault="00C526EA" w:rsidP="007B7015">
            <w:pPr>
              <w:jc w:val="both"/>
            </w:pPr>
            <w:r>
              <w:t>170010,4</w:t>
            </w:r>
          </w:p>
        </w:tc>
        <w:tc>
          <w:tcPr>
            <w:tcW w:w="1659" w:type="dxa"/>
          </w:tcPr>
          <w:p w:rsidR="00497B54" w:rsidRPr="003A2215" w:rsidRDefault="008B5C2F" w:rsidP="00611160">
            <w:pPr>
              <w:jc w:val="both"/>
            </w:pPr>
            <w:r>
              <w:t>153417,0</w:t>
            </w:r>
          </w:p>
        </w:tc>
        <w:tc>
          <w:tcPr>
            <w:tcW w:w="1637" w:type="dxa"/>
          </w:tcPr>
          <w:p w:rsidR="00497B54" w:rsidRPr="003A2215" w:rsidRDefault="008B5C2F" w:rsidP="007B7015">
            <w:pPr>
              <w:jc w:val="both"/>
            </w:pPr>
            <w:r>
              <w:t>156781,8</w:t>
            </w:r>
          </w:p>
        </w:tc>
      </w:tr>
      <w:tr w:rsidR="00497B54" w:rsidRPr="003A2215" w:rsidTr="00C9068B">
        <w:tc>
          <w:tcPr>
            <w:tcW w:w="3007" w:type="dxa"/>
          </w:tcPr>
          <w:p w:rsidR="00497B54" w:rsidRPr="003A2215" w:rsidRDefault="00497B54" w:rsidP="00905619">
            <w:pPr>
              <w:jc w:val="both"/>
            </w:pPr>
            <w:r>
              <w:t>КРК МО Угранский район Смоленской области (905)</w:t>
            </w:r>
          </w:p>
        </w:tc>
        <w:tc>
          <w:tcPr>
            <w:tcW w:w="2033" w:type="dxa"/>
          </w:tcPr>
          <w:p w:rsidR="00497B54" w:rsidRDefault="00497B54" w:rsidP="007A460D">
            <w:pPr>
              <w:jc w:val="both"/>
            </w:pPr>
            <w:r>
              <w:t>1214,3</w:t>
            </w:r>
          </w:p>
        </w:tc>
        <w:tc>
          <w:tcPr>
            <w:tcW w:w="2368" w:type="dxa"/>
          </w:tcPr>
          <w:p w:rsidR="00497B54" w:rsidRDefault="00497B54" w:rsidP="007B7015">
            <w:pPr>
              <w:jc w:val="both"/>
            </w:pPr>
          </w:p>
        </w:tc>
        <w:tc>
          <w:tcPr>
            <w:tcW w:w="1659" w:type="dxa"/>
          </w:tcPr>
          <w:p w:rsidR="00497B54" w:rsidRPr="003A2215" w:rsidRDefault="00497B54" w:rsidP="00611160">
            <w:pPr>
              <w:jc w:val="both"/>
            </w:pPr>
          </w:p>
        </w:tc>
        <w:tc>
          <w:tcPr>
            <w:tcW w:w="1637" w:type="dxa"/>
          </w:tcPr>
          <w:p w:rsidR="00497B54" w:rsidRPr="003A2215" w:rsidRDefault="00497B54" w:rsidP="007B7015">
            <w:pPr>
              <w:jc w:val="both"/>
            </w:pPr>
          </w:p>
        </w:tc>
      </w:tr>
      <w:tr w:rsidR="00497B54" w:rsidRPr="003A2215" w:rsidTr="00C9068B">
        <w:tc>
          <w:tcPr>
            <w:tcW w:w="3007" w:type="dxa"/>
          </w:tcPr>
          <w:p w:rsidR="00497B54" w:rsidRPr="003A2215" w:rsidRDefault="00497B54" w:rsidP="007B7015">
            <w:pPr>
              <w:jc w:val="both"/>
            </w:pPr>
            <w:r w:rsidRPr="003A2215">
              <w:t>Отдел культуры и спорта администрации муниципального образования «Угранский район» Смоленской области (906)</w:t>
            </w:r>
          </w:p>
        </w:tc>
        <w:tc>
          <w:tcPr>
            <w:tcW w:w="2033" w:type="dxa"/>
          </w:tcPr>
          <w:p w:rsidR="00497B54" w:rsidRPr="003A2215" w:rsidRDefault="00497B54" w:rsidP="007A460D">
            <w:pPr>
              <w:jc w:val="both"/>
            </w:pPr>
            <w:r>
              <w:t>55432,6</w:t>
            </w:r>
          </w:p>
        </w:tc>
        <w:tc>
          <w:tcPr>
            <w:tcW w:w="2368" w:type="dxa"/>
          </w:tcPr>
          <w:p w:rsidR="00497B54" w:rsidRPr="003A2215" w:rsidRDefault="00C526EA" w:rsidP="00885302">
            <w:pPr>
              <w:jc w:val="both"/>
            </w:pPr>
            <w:r>
              <w:t>82678,7</w:t>
            </w:r>
          </w:p>
        </w:tc>
        <w:tc>
          <w:tcPr>
            <w:tcW w:w="1659" w:type="dxa"/>
          </w:tcPr>
          <w:p w:rsidR="00497B54" w:rsidRPr="003A2215" w:rsidRDefault="008B5C2F" w:rsidP="007B7015">
            <w:pPr>
              <w:jc w:val="both"/>
            </w:pPr>
            <w:r>
              <w:t>70255,7</w:t>
            </w:r>
          </w:p>
        </w:tc>
        <w:tc>
          <w:tcPr>
            <w:tcW w:w="1637" w:type="dxa"/>
          </w:tcPr>
          <w:p w:rsidR="00497B54" w:rsidRPr="003A2215" w:rsidRDefault="008B5C2F" w:rsidP="007B7015">
            <w:pPr>
              <w:jc w:val="both"/>
            </w:pPr>
            <w:r>
              <w:t>71496,7</w:t>
            </w:r>
          </w:p>
        </w:tc>
      </w:tr>
      <w:tr w:rsidR="00C526EA" w:rsidRPr="003A2215" w:rsidTr="00C9068B">
        <w:tc>
          <w:tcPr>
            <w:tcW w:w="3007" w:type="dxa"/>
          </w:tcPr>
          <w:p w:rsidR="00C526EA" w:rsidRPr="003A2215" w:rsidRDefault="00C526EA" w:rsidP="007B7015">
            <w:pPr>
              <w:jc w:val="both"/>
            </w:pPr>
            <w:r>
              <w:t xml:space="preserve">Всходский территориальный комитет </w:t>
            </w:r>
            <w:r>
              <w:lastRenderedPageBreak/>
              <w:t>(907)</w:t>
            </w:r>
          </w:p>
        </w:tc>
        <w:tc>
          <w:tcPr>
            <w:tcW w:w="2033" w:type="dxa"/>
          </w:tcPr>
          <w:p w:rsidR="00C526EA" w:rsidRDefault="00C526EA" w:rsidP="007A460D">
            <w:pPr>
              <w:jc w:val="both"/>
            </w:pPr>
          </w:p>
        </w:tc>
        <w:tc>
          <w:tcPr>
            <w:tcW w:w="2368" w:type="dxa"/>
          </w:tcPr>
          <w:p w:rsidR="00C526EA" w:rsidRDefault="00C526EA" w:rsidP="00885302">
            <w:pPr>
              <w:jc w:val="both"/>
            </w:pPr>
            <w:r>
              <w:t>9968,1</w:t>
            </w:r>
          </w:p>
        </w:tc>
        <w:tc>
          <w:tcPr>
            <w:tcW w:w="1659" w:type="dxa"/>
          </w:tcPr>
          <w:p w:rsidR="00C526EA" w:rsidRPr="003A2215" w:rsidRDefault="008B5C2F" w:rsidP="007B7015">
            <w:pPr>
              <w:jc w:val="both"/>
            </w:pPr>
            <w:r>
              <w:t>6410,7</w:t>
            </w:r>
          </w:p>
        </w:tc>
        <w:tc>
          <w:tcPr>
            <w:tcW w:w="1637" w:type="dxa"/>
          </w:tcPr>
          <w:p w:rsidR="00C526EA" w:rsidRPr="003A2215" w:rsidRDefault="008B5C2F" w:rsidP="007B7015">
            <w:pPr>
              <w:jc w:val="both"/>
            </w:pPr>
            <w:r>
              <w:t>6273,8</w:t>
            </w:r>
          </w:p>
        </w:tc>
      </w:tr>
      <w:tr w:rsidR="00497B54" w:rsidRPr="003A2215" w:rsidTr="00C9068B">
        <w:tc>
          <w:tcPr>
            <w:tcW w:w="3007" w:type="dxa"/>
          </w:tcPr>
          <w:p w:rsidR="00497B54" w:rsidRPr="003A2215" w:rsidRDefault="00C526EA" w:rsidP="00C526EA">
            <w:pPr>
              <w:jc w:val="both"/>
            </w:pPr>
            <w:r>
              <w:lastRenderedPageBreak/>
              <w:t>Знаменский  территориальный комитет (908)</w:t>
            </w:r>
          </w:p>
        </w:tc>
        <w:tc>
          <w:tcPr>
            <w:tcW w:w="2033" w:type="dxa"/>
          </w:tcPr>
          <w:p w:rsidR="00497B54" w:rsidRPr="003A2215" w:rsidRDefault="00497B54" w:rsidP="007A460D">
            <w:pPr>
              <w:jc w:val="both"/>
            </w:pPr>
          </w:p>
        </w:tc>
        <w:tc>
          <w:tcPr>
            <w:tcW w:w="2368" w:type="dxa"/>
          </w:tcPr>
          <w:p w:rsidR="00497B54" w:rsidRPr="003A2215" w:rsidRDefault="00C526EA" w:rsidP="00885302">
            <w:pPr>
              <w:jc w:val="both"/>
            </w:pPr>
            <w:r>
              <w:t>10503,0</w:t>
            </w:r>
          </w:p>
        </w:tc>
        <w:tc>
          <w:tcPr>
            <w:tcW w:w="1659" w:type="dxa"/>
          </w:tcPr>
          <w:p w:rsidR="00497B54" w:rsidRPr="003A2215" w:rsidRDefault="008B5C2F" w:rsidP="007B7015">
            <w:pPr>
              <w:jc w:val="both"/>
            </w:pPr>
            <w:r>
              <w:t>6562,8</w:t>
            </w:r>
          </w:p>
        </w:tc>
        <w:tc>
          <w:tcPr>
            <w:tcW w:w="1637" w:type="dxa"/>
          </w:tcPr>
          <w:p w:rsidR="00497B54" w:rsidRPr="003A2215" w:rsidRDefault="008B5C2F" w:rsidP="007B7015">
            <w:pPr>
              <w:jc w:val="both"/>
            </w:pPr>
            <w:r>
              <w:t>6441,5</w:t>
            </w:r>
          </w:p>
        </w:tc>
      </w:tr>
      <w:tr w:rsidR="00C526EA" w:rsidRPr="003A2215" w:rsidTr="00C9068B">
        <w:tc>
          <w:tcPr>
            <w:tcW w:w="3007" w:type="dxa"/>
          </w:tcPr>
          <w:p w:rsidR="00C526EA" w:rsidRDefault="00C526EA" w:rsidP="00C526EA">
            <w:pPr>
              <w:jc w:val="both"/>
            </w:pPr>
            <w:r>
              <w:t>Угранский окружной Совет депутатов (909)</w:t>
            </w:r>
          </w:p>
        </w:tc>
        <w:tc>
          <w:tcPr>
            <w:tcW w:w="2033" w:type="dxa"/>
          </w:tcPr>
          <w:p w:rsidR="00C526EA" w:rsidRPr="003A2215" w:rsidRDefault="00C526EA" w:rsidP="007A460D">
            <w:pPr>
              <w:jc w:val="both"/>
            </w:pPr>
          </w:p>
        </w:tc>
        <w:tc>
          <w:tcPr>
            <w:tcW w:w="2368" w:type="dxa"/>
          </w:tcPr>
          <w:p w:rsidR="00C526EA" w:rsidRDefault="00C526EA" w:rsidP="00885302">
            <w:pPr>
              <w:jc w:val="both"/>
            </w:pPr>
            <w:r>
              <w:t>2073,4</w:t>
            </w:r>
          </w:p>
        </w:tc>
        <w:tc>
          <w:tcPr>
            <w:tcW w:w="1659" w:type="dxa"/>
          </w:tcPr>
          <w:p w:rsidR="00C526EA" w:rsidRPr="003A2215" w:rsidRDefault="008B5C2F" w:rsidP="007B7015">
            <w:pPr>
              <w:jc w:val="both"/>
            </w:pPr>
            <w:r>
              <w:t>646,2</w:t>
            </w:r>
          </w:p>
        </w:tc>
        <w:tc>
          <w:tcPr>
            <w:tcW w:w="1637" w:type="dxa"/>
          </w:tcPr>
          <w:p w:rsidR="00C526EA" w:rsidRPr="003A2215" w:rsidRDefault="008B5C2F" w:rsidP="007B7015">
            <w:pPr>
              <w:jc w:val="both"/>
            </w:pPr>
            <w:r>
              <w:t>646,2</w:t>
            </w:r>
          </w:p>
        </w:tc>
      </w:tr>
      <w:tr w:rsidR="00C526EA" w:rsidRPr="003A2215" w:rsidTr="00C9068B">
        <w:tc>
          <w:tcPr>
            <w:tcW w:w="3007" w:type="dxa"/>
          </w:tcPr>
          <w:p w:rsidR="00C526EA" w:rsidRDefault="00C526EA" w:rsidP="00C526EA">
            <w:pPr>
              <w:jc w:val="both"/>
            </w:pPr>
            <w:r>
              <w:t>КРК МО Угранский муниципальный округ (911)</w:t>
            </w:r>
          </w:p>
        </w:tc>
        <w:tc>
          <w:tcPr>
            <w:tcW w:w="2033" w:type="dxa"/>
          </w:tcPr>
          <w:p w:rsidR="00C526EA" w:rsidRPr="003A2215" w:rsidRDefault="00C526EA" w:rsidP="007A460D">
            <w:pPr>
              <w:jc w:val="both"/>
            </w:pPr>
          </w:p>
        </w:tc>
        <w:tc>
          <w:tcPr>
            <w:tcW w:w="2368" w:type="dxa"/>
          </w:tcPr>
          <w:p w:rsidR="00C526EA" w:rsidRDefault="00C526EA" w:rsidP="00885302">
            <w:pPr>
              <w:jc w:val="both"/>
            </w:pPr>
            <w:r>
              <w:t>1378,3</w:t>
            </w:r>
          </w:p>
        </w:tc>
        <w:tc>
          <w:tcPr>
            <w:tcW w:w="1659" w:type="dxa"/>
          </w:tcPr>
          <w:p w:rsidR="00C526EA" w:rsidRPr="003A2215" w:rsidRDefault="008B5C2F" w:rsidP="007B7015">
            <w:pPr>
              <w:jc w:val="both"/>
            </w:pPr>
            <w:r>
              <w:t>1304,0</w:t>
            </w:r>
          </w:p>
        </w:tc>
        <w:tc>
          <w:tcPr>
            <w:tcW w:w="1637" w:type="dxa"/>
          </w:tcPr>
          <w:p w:rsidR="00C526EA" w:rsidRPr="003A2215" w:rsidRDefault="008B5C2F" w:rsidP="007B7015">
            <w:pPr>
              <w:jc w:val="both"/>
            </w:pPr>
            <w:r>
              <w:t>1304,0</w:t>
            </w:r>
          </w:p>
        </w:tc>
      </w:tr>
      <w:tr w:rsidR="00497B54" w:rsidRPr="003A2215" w:rsidTr="00C9068B">
        <w:tc>
          <w:tcPr>
            <w:tcW w:w="3007" w:type="dxa"/>
          </w:tcPr>
          <w:p w:rsidR="00497B54" w:rsidRPr="00051EAF" w:rsidRDefault="00497B54" w:rsidP="007B7015">
            <w:pPr>
              <w:jc w:val="both"/>
              <w:rPr>
                <w:b/>
              </w:rPr>
            </w:pPr>
            <w:r w:rsidRPr="00051EAF">
              <w:rPr>
                <w:b/>
              </w:rPr>
              <w:t>Итого:</w:t>
            </w:r>
          </w:p>
        </w:tc>
        <w:tc>
          <w:tcPr>
            <w:tcW w:w="2033" w:type="dxa"/>
          </w:tcPr>
          <w:p w:rsidR="00497B54" w:rsidRPr="00051EAF" w:rsidRDefault="00497B54" w:rsidP="007A460D">
            <w:pPr>
              <w:jc w:val="both"/>
              <w:rPr>
                <w:b/>
              </w:rPr>
            </w:pPr>
            <w:r>
              <w:rPr>
                <w:b/>
              </w:rPr>
              <w:t>341625,2</w:t>
            </w:r>
          </w:p>
        </w:tc>
        <w:tc>
          <w:tcPr>
            <w:tcW w:w="2368" w:type="dxa"/>
          </w:tcPr>
          <w:p w:rsidR="00497B54" w:rsidRPr="00051EAF" w:rsidRDefault="00C526EA" w:rsidP="00051EAF">
            <w:pPr>
              <w:jc w:val="both"/>
              <w:rPr>
                <w:b/>
              </w:rPr>
            </w:pPr>
            <w:r>
              <w:rPr>
                <w:b/>
              </w:rPr>
              <w:t>415802,6</w:t>
            </w:r>
          </w:p>
        </w:tc>
        <w:tc>
          <w:tcPr>
            <w:tcW w:w="1659" w:type="dxa"/>
          </w:tcPr>
          <w:p w:rsidR="00497B54" w:rsidRPr="00051EAF" w:rsidRDefault="008B5C2F" w:rsidP="007B7015">
            <w:pPr>
              <w:jc w:val="both"/>
              <w:rPr>
                <w:b/>
              </w:rPr>
            </w:pPr>
            <w:r>
              <w:rPr>
                <w:b/>
              </w:rPr>
              <w:t>360802,1</w:t>
            </w:r>
          </w:p>
        </w:tc>
        <w:tc>
          <w:tcPr>
            <w:tcW w:w="1637" w:type="dxa"/>
          </w:tcPr>
          <w:p w:rsidR="00497B54" w:rsidRPr="00051EAF" w:rsidRDefault="00661008" w:rsidP="007B7015">
            <w:pPr>
              <w:jc w:val="both"/>
              <w:rPr>
                <w:b/>
              </w:rPr>
            </w:pPr>
            <w:r>
              <w:rPr>
                <w:b/>
              </w:rPr>
              <w:t>363689,4</w:t>
            </w:r>
          </w:p>
        </w:tc>
      </w:tr>
    </w:tbl>
    <w:p w:rsidR="00ED17FF" w:rsidRPr="003A2215" w:rsidRDefault="00ED17FF" w:rsidP="00A4766E">
      <w:pPr>
        <w:ind w:firstLine="709"/>
        <w:jc w:val="both"/>
        <w:rPr>
          <w:b/>
        </w:rPr>
      </w:pPr>
    </w:p>
    <w:p w:rsidR="00262FAC" w:rsidRPr="003A2215" w:rsidRDefault="00262FAC" w:rsidP="00A4766E">
      <w:pPr>
        <w:ind w:firstLine="709"/>
        <w:jc w:val="both"/>
        <w:rPr>
          <w:b/>
        </w:rPr>
      </w:pPr>
    </w:p>
    <w:p w:rsidR="00611160" w:rsidRPr="00242441" w:rsidRDefault="00611160" w:rsidP="00A4766E">
      <w:pPr>
        <w:ind w:firstLine="709"/>
        <w:jc w:val="both"/>
        <w:rPr>
          <w:b/>
          <w:color w:val="C00000"/>
        </w:rPr>
      </w:pPr>
    </w:p>
    <w:p w:rsidR="00611160" w:rsidRPr="00242441" w:rsidRDefault="00611160" w:rsidP="00A4766E">
      <w:pPr>
        <w:ind w:firstLine="709"/>
        <w:jc w:val="both"/>
        <w:rPr>
          <w:b/>
          <w:color w:val="C00000"/>
        </w:rPr>
      </w:pPr>
    </w:p>
    <w:p w:rsidR="00611160" w:rsidRDefault="00611160" w:rsidP="00A4766E">
      <w:pPr>
        <w:ind w:firstLine="709"/>
        <w:jc w:val="both"/>
        <w:rPr>
          <w:b/>
          <w:color w:val="C00000"/>
        </w:rPr>
      </w:pPr>
    </w:p>
    <w:p w:rsidR="00262FAC" w:rsidRDefault="00262FAC" w:rsidP="00A4766E">
      <w:pPr>
        <w:ind w:firstLine="709"/>
        <w:jc w:val="both"/>
        <w:rPr>
          <w:b/>
          <w:color w:val="C00000"/>
        </w:rPr>
      </w:pPr>
    </w:p>
    <w:p w:rsidR="00ED17FF" w:rsidRPr="00262FAC" w:rsidRDefault="00262FAC" w:rsidP="00A4766E">
      <w:pPr>
        <w:ind w:firstLine="709"/>
        <w:jc w:val="both"/>
        <w:rPr>
          <w:b/>
        </w:rPr>
      </w:pPr>
      <w:r w:rsidRPr="00262FAC">
        <w:rPr>
          <w:b/>
        </w:rPr>
        <w:t>Программная структура расходов районного бюджета на 20</w:t>
      </w:r>
      <w:r w:rsidR="00A55D48">
        <w:rPr>
          <w:b/>
        </w:rPr>
        <w:t>2</w:t>
      </w:r>
      <w:r w:rsidR="00661008">
        <w:rPr>
          <w:b/>
        </w:rPr>
        <w:t>5</w:t>
      </w:r>
      <w:r w:rsidR="009138F2">
        <w:rPr>
          <w:b/>
        </w:rPr>
        <w:t>,</w:t>
      </w:r>
      <w:r w:rsidR="00330FCE">
        <w:rPr>
          <w:b/>
        </w:rPr>
        <w:t xml:space="preserve"> </w:t>
      </w:r>
      <w:r w:rsidR="009138F2">
        <w:rPr>
          <w:b/>
        </w:rPr>
        <w:t>202</w:t>
      </w:r>
      <w:r w:rsidR="00661008">
        <w:rPr>
          <w:b/>
        </w:rPr>
        <w:t>6</w:t>
      </w:r>
      <w:r w:rsidR="009138F2">
        <w:rPr>
          <w:b/>
        </w:rPr>
        <w:t>,</w:t>
      </w:r>
      <w:r w:rsidR="00330FCE">
        <w:rPr>
          <w:b/>
        </w:rPr>
        <w:t xml:space="preserve"> </w:t>
      </w:r>
      <w:r w:rsidR="009138F2">
        <w:rPr>
          <w:b/>
        </w:rPr>
        <w:t>202</w:t>
      </w:r>
      <w:r w:rsidR="00661008">
        <w:rPr>
          <w:b/>
        </w:rPr>
        <w:t>7</w:t>
      </w:r>
      <w:r w:rsidRPr="00262FAC">
        <w:rPr>
          <w:b/>
        </w:rPr>
        <w:t xml:space="preserve"> год.</w:t>
      </w:r>
      <w:r w:rsidR="00661008">
        <w:rPr>
          <w:b/>
        </w:rPr>
        <w:t xml:space="preserve"> </w:t>
      </w:r>
      <w:r w:rsidR="00330FCE">
        <w:rPr>
          <w:b/>
        </w:rPr>
        <w:t xml:space="preserve">                   </w:t>
      </w:r>
      <w:r w:rsidR="006A3A41">
        <w:rPr>
          <w:b/>
        </w:rPr>
        <w:t xml:space="preserve">(в сравнении с </w:t>
      </w:r>
      <w:r w:rsidR="00207395">
        <w:rPr>
          <w:b/>
        </w:rPr>
        <w:t xml:space="preserve">уточнением </w:t>
      </w:r>
      <w:r w:rsidR="006A3A41">
        <w:rPr>
          <w:b/>
        </w:rPr>
        <w:t>202</w:t>
      </w:r>
      <w:r w:rsidR="00661008">
        <w:rPr>
          <w:b/>
        </w:rPr>
        <w:t>4</w:t>
      </w:r>
      <w:r w:rsidR="006A3A41">
        <w:rPr>
          <w:b/>
        </w:rPr>
        <w:t xml:space="preserve"> г.)</w:t>
      </w:r>
    </w:p>
    <w:p w:rsidR="00ED17FF" w:rsidRPr="00BE29A1" w:rsidRDefault="00ED17FF" w:rsidP="00A4766E">
      <w:pPr>
        <w:ind w:firstLine="709"/>
        <w:jc w:val="both"/>
        <w:rPr>
          <w:b/>
          <w:color w:val="C00000"/>
        </w:rPr>
      </w:pPr>
    </w:p>
    <w:tbl>
      <w:tblPr>
        <w:tblStyle w:val="ae"/>
        <w:tblW w:w="10525" w:type="dxa"/>
        <w:tblLayout w:type="fixed"/>
        <w:tblLook w:val="04A0"/>
      </w:tblPr>
      <w:tblGrid>
        <w:gridCol w:w="675"/>
        <w:gridCol w:w="2127"/>
        <w:gridCol w:w="1417"/>
        <w:gridCol w:w="1418"/>
        <w:gridCol w:w="1417"/>
        <w:gridCol w:w="1276"/>
        <w:gridCol w:w="1061"/>
        <w:gridCol w:w="1134"/>
      </w:tblGrid>
      <w:tr w:rsidR="0040608A" w:rsidTr="0040608A">
        <w:tc>
          <w:tcPr>
            <w:tcW w:w="675" w:type="dxa"/>
          </w:tcPr>
          <w:p w:rsidR="0040608A" w:rsidRPr="001152C7" w:rsidRDefault="0040608A" w:rsidP="00D93CD7">
            <w:pPr>
              <w:jc w:val="both"/>
              <w:rPr>
                <w:b/>
                <w:i/>
                <w:sz w:val="20"/>
                <w:szCs w:val="20"/>
              </w:rPr>
            </w:pPr>
            <w:r>
              <w:rPr>
                <w:b/>
                <w:i/>
                <w:sz w:val="20"/>
                <w:szCs w:val="20"/>
              </w:rPr>
              <w:t>№</w:t>
            </w:r>
          </w:p>
        </w:tc>
        <w:tc>
          <w:tcPr>
            <w:tcW w:w="2127" w:type="dxa"/>
          </w:tcPr>
          <w:p w:rsidR="0040608A" w:rsidRPr="001152C7" w:rsidRDefault="0040608A" w:rsidP="00D93CD7">
            <w:pPr>
              <w:jc w:val="both"/>
              <w:rPr>
                <w:b/>
                <w:i/>
                <w:sz w:val="20"/>
                <w:szCs w:val="20"/>
              </w:rPr>
            </w:pPr>
            <w:r w:rsidRPr="001152C7">
              <w:rPr>
                <w:b/>
                <w:i/>
                <w:sz w:val="20"/>
                <w:szCs w:val="20"/>
              </w:rPr>
              <w:t>Наименование муниципальной программы</w:t>
            </w:r>
          </w:p>
        </w:tc>
        <w:tc>
          <w:tcPr>
            <w:tcW w:w="1417" w:type="dxa"/>
          </w:tcPr>
          <w:p w:rsidR="0040608A" w:rsidRPr="001152C7" w:rsidRDefault="0040608A" w:rsidP="00E56392">
            <w:pPr>
              <w:jc w:val="both"/>
              <w:rPr>
                <w:b/>
                <w:i/>
                <w:sz w:val="20"/>
                <w:szCs w:val="20"/>
              </w:rPr>
            </w:pPr>
            <w:r w:rsidRPr="00C53C90">
              <w:rPr>
                <w:b/>
                <w:i/>
                <w:sz w:val="20"/>
                <w:szCs w:val="20"/>
              </w:rPr>
              <w:t>Сумма (тыс.руб.) на 20</w:t>
            </w:r>
            <w:r>
              <w:rPr>
                <w:b/>
                <w:i/>
                <w:sz w:val="20"/>
                <w:szCs w:val="20"/>
              </w:rPr>
              <w:t>24</w:t>
            </w:r>
            <w:r w:rsidRPr="00C53C90">
              <w:rPr>
                <w:b/>
                <w:i/>
                <w:sz w:val="20"/>
                <w:szCs w:val="20"/>
              </w:rPr>
              <w:t xml:space="preserve"> год</w:t>
            </w:r>
            <w:r>
              <w:rPr>
                <w:b/>
                <w:i/>
                <w:sz w:val="20"/>
                <w:szCs w:val="20"/>
              </w:rPr>
              <w:t xml:space="preserve"> проект</w:t>
            </w:r>
          </w:p>
        </w:tc>
        <w:tc>
          <w:tcPr>
            <w:tcW w:w="1418" w:type="dxa"/>
          </w:tcPr>
          <w:p w:rsidR="0040608A" w:rsidRPr="001152C7" w:rsidRDefault="0040608A" w:rsidP="00E56392">
            <w:pPr>
              <w:jc w:val="both"/>
              <w:rPr>
                <w:b/>
                <w:i/>
                <w:sz w:val="20"/>
                <w:szCs w:val="20"/>
              </w:rPr>
            </w:pPr>
            <w:r w:rsidRPr="001152C7">
              <w:rPr>
                <w:b/>
                <w:i/>
                <w:sz w:val="20"/>
                <w:szCs w:val="20"/>
              </w:rPr>
              <w:t>Сумма (тыс.руб.) на 20</w:t>
            </w:r>
            <w:r>
              <w:rPr>
                <w:b/>
                <w:i/>
                <w:sz w:val="20"/>
                <w:szCs w:val="20"/>
              </w:rPr>
              <w:t>25</w:t>
            </w:r>
            <w:r w:rsidRPr="001152C7">
              <w:rPr>
                <w:b/>
                <w:i/>
                <w:sz w:val="20"/>
                <w:szCs w:val="20"/>
              </w:rPr>
              <w:t xml:space="preserve"> год</w:t>
            </w:r>
          </w:p>
        </w:tc>
        <w:tc>
          <w:tcPr>
            <w:tcW w:w="1417" w:type="dxa"/>
          </w:tcPr>
          <w:p w:rsidR="0040608A" w:rsidRPr="001152C7" w:rsidRDefault="0040608A" w:rsidP="00E56392">
            <w:pPr>
              <w:jc w:val="both"/>
              <w:rPr>
                <w:b/>
                <w:i/>
                <w:sz w:val="20"/>
                <w:szCs w:val="20"/>
              </w:rPr>
            </w:pPr>
            <w:r w:rsidRPr="001152C7">
              <w:rPr>
                <w:b/>
                <w:i/>
                <w:sz w:val="20"/>
                <w:szCs w:val="20"/>
              </w:rPr>
              <w:t>Сумма (тыс.руб.) на 202</w:t>
            </w:r>
            <w:r>
              <w:rPr>
                <w:b/>
                <w:i/>
                <w:sz w:val="20"/>
                <w:szCs w:val="20"/>
              </w:rPr>
              <w:t>6</w:t>
            </w:r>
            <w:r w:rsidRPr="001152C7">
              <w:rPr>
                <w:b/>
                <w:i/>
                <w:sz w:val="20"/>
                <w:szCs w:val="20"/>
              </w:rPr>
              <w:t xml:space="preserve"> год</w:t>
            </w:r>
          </w:p>
        </w:tc>
        <w:tc>
          <w:tcPr>
            <w:tcW w:w="1276" w:type="dxa"/>
          </w:tcPr>
          <w:p w:rsidR="0040608A" w:rsidRPr="001152C7" w:rsidRDefault="0040608A" w:rsidP="00E56392">
            <w:pPr>
              <w:jc w:val="both"/>
              <w:rPr>
                <w:b/>
                <w:i/>
                <w:sz w:val="20"/>
                <w:szCs w:val="20"/>
              </w:rPr>
            </w:pPr>
            <w:r w:rsidRPr="001152C7">
              <w:rPr>
                <w:b/>
                <w:i/>
                <w:sz w:val="20"/>
                <w:szCs w:val="20"/>
              </w:rPr>
              <w:t>Сумма (тыс.руб.) на 202</w:t>
            </w:r>
            <w:r>
              <w:rPr>
                <w:b/>
                <w:i/>
                <w:sz w:val="20"/>
                <w:szCs w:val="20"/>
              </w:rPr>
              <w:t>7</w:t>
            </w:r>
            <w:r w:rsidRPr="001152C7">
              <w:rPr>
                <w:b/>
                <w:i/>
                <w:sz w:val="20"/>
                <w:szCs w:val="20"/>
              </w:rPr>
              <w:t xml:space="preserve"> год</w:t>
            </w:r>
          </w:p>
        </w:tc>
        <w:tc>
          <w:tcPr>
            <w:tcW w:w="1061" w:type="dxa"/>
          </w:tcPr>
          <w:p w:rsidR="0040608A" w:rsidRPr="001152C7" w:rsidRDefault="0040608A" w:rsidP="00BB1F5B">
            <w:pPr>
              <w:jc w:val="both"/>
              <w:rPr>
                <w:b/>
                <w:i/>
                <w:sz w:val="20"/>
                <w:szCs w:val="20"/>
              </w:rPr>
            </w:pPr>
            <w:r w:rsidRPr="001152C7">
              <w:rPr>
                <w:b/>
                <w:i/>
                <w:sz w:val="20"/>
                <w:szCs w:val="20"/>
              </w:rPr>
              <w:t>Администратор</w:t>
            </w:r>
          </w:p>
        </w:tc>
        <w:tc>
          <w:tcPr>
            <w:tcW w:w="1134" w:type="dxa"/>
          </w:tcPr>
          <w:p w:rsidR="0040608A" w:rsidRPr="001152C7" w:rsidRDefault="0040608A" w:rsidP="00BB1F5B">
            <w:pPr>
              <w:jc w:val="both"/>
              <w:rPr>
                <w:b/>
                <w:i/>
                <w:sz w:val="20"/>
                <w:szCs w:val="20"/>
              </w:rPr>
            </w:pPr>
            <w:r w:rsidRPr="001152C7">
              <w:rPr>
                <w:b/>
                <w:i/>
                <w:sz w:val="20"/>
                <w:szCs w:val="20"/>
              </w:rPr>
              <w:t>Исполнитель</w:t>
            </w:r>
          </w:p>
        </w:tc>
      </w:tr>
      <w:tr w:rsidR="0040608A" w:rsidTr="0040608A">
        <w:tc>
          <w:tcPr>
            <w:tcW w:w="675" w:type="dxa"/>
          </w:tcPr>
          <w:p w:rsidR="0040608A" w:rsidRPr="00C13184" w:rsidRDefault="0040608A" w:rsidP="00A22EC3">
            <w:pPr>
              <w:jc w:val="both"/>
            </w:pPr>
            <w:r>
              <w:t>1</w:t>
            </w:r>
          </w:p>
        </w:tc>
        <w:tc>
          <w:tcPr>
            <w:tcW w:w="2127" w:type="dxa"/>
          </w:tcPr>
          <w:p w:rsidR="0040608A" w:rsidRDefault="0040608A" w:rsidP="008D4B89">
            <w:pPr>
              <w:jc w:val="both"/>
            </w:pPr>
            <w:r w:rsidRPr="00C13184">
              <w:t xml:space="preserve">«Создание благоприятного предпринимательского и инвестиционного климата в муниципальном образовании «Угранский </w:t>
            </w:r>
            <w:r>
              <w:t>муниципальный округ</w:t>
            </w:r>
            <w:r w:rsidRPr="00C13184">
              <w:t xml:space="preserve">» Смоленской области  </w:t>
            </w:r>
          </w:p>
        </w:tc>
        <w:tc>
          <w:tcPr>
            <w:tcW w:w="1417" w:type="dxa"/>
          </w:tcPr>
          <w:p w:rsidR="0040608A" w:rsidRDefault="0040608A" w:rsidP="007A460D">
            <w:pPr>
              <w:jc w:val="both"/>
            </w:pPr>
            <w:r>
              <w:t>105,0</w:t>
            </w:r>
            <w:r w:rsidRPr="00207395">
              <w:rPr>
                <w:sz w:val="18"/>
                <w:szCs w:val="18"/>
              </w:rPr>
              <w:t>(средства местного бюджета)</w:t>
            </w:r>
          </w:p>
        </w:tc>
        <w:tc>
          <w:tcPr>
            <w:tcW w:w="1418" w:type="dxa"/>
          </w:tcPr>
          <w:p w:rsidR="0040608A" w:rsidRDefault="0040608A" w:rsidP="00C13184">
            <w:pPr>
              <w:jc w:val="both"/>
            </w:pPr>
            <w:r>
              <w:t>105,0</w:t>
            </w:r>
            <w:r w:rsidRPr="00207395">
              <w:rPr>
                <w:sz w:val="18"/>
                <w:szCs w:val="18"/>
              </w:rPr>
              <w:t>(средства местного бюджета)</w:t>
            </w:r>
          </w:p>
        </w:tc>
        <w:tc>
          <w:tcPr>
            <w:tcW w:w="1417" w:type="dxa"/>
          </w:tcPr>
          <w:p w:rsidR="0040608A" w:rsidRPr="001152C7" w:rsidRDefault="0040608A" w:rsidP="001152C7">
            <w:r>
              <w:t>105,0</w:t>
            </w:r>
            <w:r w:rsidRPr="00207395">
              <w:rPr>
                <w:sz w:val="18"/>
                <w:szCs w:val="18"/>
              </w:rPr>
              <w:t>(средства местного бюджета)</w:t>
            </w:r>
          </w:p>
        </w:tc>
        <w:tc>
          <w:tcPr>
            <w:tcW w:w="1276" w:type="dxa"/>
          </w:tcPr>
          <w:p w:rsidR="0040608A" w:rsidRDefault="0040608A" w:rsidP="00BB1F5B">
            <w:pPr>
              <w:jc w:val="both"/>
            </w:pPr>
            <w:r>
              <w:t>105,0</w:t>
            </w:r>
            <w:r w:rsidRPr="00207395">
              <w:rPr>
                <w:sz w:val="18"/>
                <w:szCs w:val="18"/>
              </w:rPr>
              <w:t>(средства местного бюджета)</w:t>
            </w:r>
          </w:p>
        </w:tc>
        <w:tc>
          <w:tcPr>
            <w:tcW w:w="1061" w:type="dxa"/>
          </w:tcPr>
          <w:p w:rsidR="0040608A" w:rsidRDefault="0040608A" w:rsidP="00BB1F5B">
            <w:pPr>
              <w:jc w:val="both"/>
            </w:pPr>
            <w:r>
              <w:t>Администрация</w:t>
            </w:r>
          </w:p>
        </w:tc>
        <w:tc>
          <w:tcPr>
            <w:tcW w:w="1134" w:type="dxa"/>
          </w:tcPr>
          <w:p w:rsidR="0040608A" w:rsidRDefault="0040608A" w:rsidP="00BB1F5B">
            <w:pPr>
              <w:jc w:val="both"/>
            </w:pPr>
            <w:r>
              <w:t>Отдел экономики</w:t>
            </w:r>
          </w:p>
        </w:tc>
      </w:tr>
      <w:tr w:rsidR="0040608A" w:rsidTr="0040608A">
        <w:tc>
          <w:tcPr>
            <w:tcW w:w="675" w:type="dxa"/>
          </w:tcPr>
          <w:p w:rsidR="0040608A" w:rsidRPr="00C13184" w:rsidRDefault="0040608A" w:rsidP="00A22EC3">
            <w:pPr>
              <w:jc w:val="both"/>
            </w:pPr>
            <w:r>
              <w:t>2</w:t>
            </w:r>
          </w:p>
        </w:tc>
        <w:tc>
          <w:tcPr>
            <w:tcW w:w="2127" w:type="dxa"/>
          </w:tcPr>
          <w:p w:rsidR="0040608A" w:rsidRDefault="0040608A" w:rsidP="00A22EC3">
            <w:pPr>
              <w:jc w:val="both"/>
            </w:pPr>
            <w:r w:rsidRPr="00C13184">
              <w:t xml:space="preserve">«Развитие дорожно-транспортного комплекса в муниципальном образовании «Угранский </w:t>
            </w:r>
            <w:r>
              <w:t>муниципальный округ</w:t>
            </w:r>
            <w:r w:rsidRPr="00C13184">
              <w:t xml:space="preserve">» Смоленской области </w:t>
            </w:r>
          </w:p>
        </w:tc>
        <w:tc>
          <w:tcPr>
            <w:tcW w:w="1417" w:type="dxa"/>
          </w:tcPr>
          <w:p w:rsidR="0040608A" w:rsidRPr="00A172A5" w:rsidRDefault="0040608A" w:rsidP="007A460D">
            <w:pPr>
              <w:jc w:val="both"/>
            </w:pPr>
            <w:r>
              <w:t>17805,3</w:t>
            </w:r>
          </w:p>
        </w:tc>
        <w:tc>
          <w:tcPr>
            <w:tcW w:w="1418" w:type="dxa"/>
          </w:tcPr>
          <w:p w:rsidR="0040608A" w:rsidRPr="00A172A5" w:rsidRDefault="0040608A" w:rsidP="00BB1F5B">
            <w:pPr>
              <w:jc w:val="both"/>
            </w:pPr>
            <w:r>
              <w:t>34115,8</w:t>
            </w:r>
          </w:p>
        </w:tc>
        <w:tc>
          <w:tcPr>
            <w:tcW w:w="1417" w:type="dxa"/>
          </w:tcPr>
          <w:p w:rsidR="0040608A" w:rsidRPr="00A172A5" w:rsidRDefault="0040608A" w:rsidP="00BB1F5B">
            <w:pPr>
              <w:jc w:val="both"/>
            </w:pPr>
            <w:r>
              <w:t>34238,0</w:t>
            </w:r>
          </w:p>
        </w:tc>
        <w:tc>
          <w:tcPr>
            <w:tcW w:w="1276" w:type="dxa"/>
          </w:tcPr>
          <w:p w:rsidR="0040608A" w:rsidRPr="00A172A5" w:rsidRDefault="0040608A" w:rsidP="00C2414B">
            <w:pPr>
              <w:jc w:val="both"/>
            </w:pPr>
            <w:r>
              <w:t>44814,2</w:t>
            </w:r>
          </w:p>
        </w:tc>
        <w:tc>
          <w:tcPr>
            <w:tcW w:w="1061" w:type="dxa"/>
          </w:tcPr>
          <w:p w:rsidR="0040608A" w:rsidRDefault="0040608A" w:rsidP="00BB1F5B">
            <w:pPr>
              <w:jc w:val="both"/>
            </w:pPr>
            <w:r>
              <w:t>Администрация</w:t>
            </w:r>
          </w:p>
        </w:tc>
        <w:tc>
          <w:tcPr>
            <w:tcW w:w="1134" w:type="dxa"/>
          </w:tcPr>
          <w:p w:rsidR="0040608A" w:rsidRDefault="0040608A" w:rsidP="00BB1F5B">
            <w:pPr>
              <w:jc w:val="both"/>
            </w:pPr>
            <w:r>
              <w:t>Отдел ЖКХ</w:t>
            </w:r>
          </w:p>
        </w:tc>
      </w:tr>
      <w:tr w:rsidR="0040608A" w:rsidTr="0040608A">
        <w:tc>
          <w:tcPr>
            <w:tcW w:w="675" w:type="dxa"/>
          </w:tcPr>
          <w:p w:rsidR="0040608A" w:rsidRPr="00C13184" w:rsidRDefault="0040608A" w:rsidP="00A22EC3">
            <w:pPr>
              <w:jc w:val="both"/>
            </w:pPr>
            <w:r>
              <w:t>3</w:t>
            </w:r>
          </w:p>
        </w:tc>
        <w:tc>
          <w:tcPr>
            <w:tcW w:w="2127" w:type="dxa"/>
          </w:tcPr>
          <w:p w:rsidR="0040608A" w:rsidRDefault="0040608A" w:rsidP="00A22EC3">
            <w:pPr>
              <w:jc w:val="both"/>
            </w:pPr>
            <w:r w:rsidRPr="00C13184">
              <w:t xml:space="preserve">Развитие сельского хозяйства  в муниципальном образовании «Угранский </w:t>
            </w:r>
            <w:r>
              <w:lastRenderedPageBreak/>
              <w:t>муниципальный округ</w:t>
            </w:r>
            <w:r w:rsidRPr="00C13184">
              <w:t xml:space="preserve">» Смоленской области </w:t>
            </w:r>
          </w:p>
        </w:tc>
        <w:tc>
          <w:tcPr>
            <w:tcW w:w="1417" w:type="dxa"/>
          </w:tcPr>
          <w:p w:rsidR="0040608A" w:rsidRDefault="0040608A" w:rsidP="007A460D">
            <w:pPr>
              <w:jc w:val="both"/>
            </w:pPr>
            <w:r>
              <w:lastRenderedPageBreak/>
              <w:t>100,0</w:t>
            </w:r>
          </w:p>
        </w:tc>
        <w:tc>
          <w:tcPr>
            <w:tcW w:w="1418" w:type="dxa"/>
          </w:tcPr>
          <w:p w:rsidR="0040608A" w:rsidRDefault="0040608A" w:rsidP="00BB1F5B">
            <w:pPr>
              <w:jc w:val="both"/>
            </w:pPr>
          </w:p>
        </w:tc>
        <w:tc>
          <w:tcPr>
            <w:tcW w:w="1417" w:type="dxa"/>
          </w:tcPr>
          <w:p w:rsidR="0040608A" w:rsidRDefault="0040608A" w:rsidP="00BB1F5B">
            <w:pPr>
              <w:jc w:val="both"/>
            </w:pPr>
            <w:r>
              <w:t>100,0</w:t>
            </w:r>
          </w:p>
        </w:tc>
        <w:tc>
          <w:tcPr>
            <w:tcW w:w="1276" w:type="dxa"/>
          </w:tcPr>
          <w:p w:rsidR="0040608A" w:rsidRDefault="0040608A" w:rsidP="00BB1F5B">
            <w:pPr>
              <w:jc w:val="both"/>
            </w:pPr>
            <w:r>
              <w:t>100,0</w:t>
            </w:r>
          </w:p>
        </w:tc>
        <w:tc>
          <w:tcPr>
            <w:tcW w:w="1061" w:type="dxa"/>
          </w:tcPr>
          <w:p w:rsidR="0040608A" w:rsidRDefault="0040608A" w:rsidP="00BB1F5B">
            <w:pPr>
              <w:jc w:val="both"/>
            </w:pPr>
            <w:r>
              <w:t>Администрация</w:t>
            </w:r>
          </w:p>
        </w:tc>
        <w:tc>
          <w:tcPr>
            <w:tcW w:w="1134" w:type="dxa"/>
          </w:tcPr>
          <w:p w:rsidR="0040608A" w:rsidRDefault="0040608A" w:rsidP="00BB1F5B">
            <w:pPr>
              <w:jc w:val="both"/>
            </w:pPr>
            <w:r>
              <w:t>Сектор сельского хозяйства</w:t>
            </w:r>
          </w:p>
        </w:tc>
      </w:tr>
      <w:tr w:rsidR="0040608A" w:rsidRPr="0057585B" w:rsidTr="0040608A">
        <w:tc>
          <w:tcPr>
            <w:tcW w:w="675" w:type="dxa"/>
          </w:tcPr>
          <w:p w:rsidR="0040608A" w:rsidRPr="00C13184" w:rsidRDefault="0040608A" w:rsidP="00A22EC3">
            <w:pPr>
              <w:jc w:val="both"/>
            </w:pPr>
            <w:r>
              <w:lastRenderedPageBreak/>
              <w:t>4</w:t>
            </w:r>
          </w:p>
        </w:tc>
        <w:tc>
          <w:tcPr>
            <w:tcW w:w="2127" w:type="dxa"/>
          </w:tcPr>
          <w:p w:rsidR="0040608A" w:rsidRPr="0057585B" w:rsidRDefault="0040608A" w:rsidP="00A22EC3">
            <w:pPr>
              <w:jc w:val="both"/>
            </w:pPr>
            <w:r w:rsidRPr="0057585B">
              <w:t xml:space="preserve">Развитие образования в муниципальном образовании «Угранский </w:t>
            </w:r>
            <w:r>
              <w:t>муниципальный округ</w:t>
            </w:r>
            <w:r w:rsidRPr="0057585B">
              <w:t xml:space="preserve">» Смоленской области </w:t>
            </w:r>
          </w:p>
        </w:tc>
        <w:tc>
          <w:tcPr>
            <w:tcW w:w="1417" w:type="dxa"/>
          </w:tcPr>
          <w:p w:rsidR="0040608A" w:rsidRPr="0057585B" w:rsidRDefault="0040608A" w:rsidP="007A460D">
            <w:pPr>
              <w:jc w:val="both"/>
            </w:pPr>
            <w:r>
              <w:t>171480,2</w:t>
            </w:r>
            <w:r>
              <w:rPr>
                <w:i/>
                <w:sz w:val="20"/>
                <w:szCs w:val="20"/>
              </w:rPr>
              <w:t xml:space="preserve"> </w:t>
            </w:r>
            <w:r w:rsidRPr="006A3A41">
              <w:rPr>
                <w:i/>
                <w:sz w:val="20"/>
                <w:szCs w:val="20"/>
              </w:rPr>
              <w:t xml:space="preserve">из них областной бюджет </w:t>
            </w:r>
            <w:r>
              <w:rPr>
                <w:i/>
                <w:sz w:val="20"/>
                <w:szCs w:val="20"/>
              </w:rPr>
              <w:t>112807,1</w:t>
            </w:r>
          </w:p>
        </w:tc>
        <w:tc>
          <w:tcPr>
            <w:tcW w:w="1418" w:type="dxa"/>
          </w:tcPr>
          <w:p w:rsidR="0040608A" w:rsidRPr="0057585B" w:rsidRDefault="0040608A" w:rsidP="00662B3E">
            <w:pPr>
              <w:jc w:val="both"/>
            </w:pPr>
            <w:r>
              <w:t xml:space="preserve">172642,5 </w:t>
            </w:r>
            <w:r w:rsidRPr="007B26B4">
              <w:rPr>
                <w:i/>
                <w:sz w:val="20"/>
                <w:szCs w:val="20"/>
              </w:rPr>
              <w:t>из них 107343,2 областной бюджет</w:t>
            </w:r>
          </w:p>
        </w:tc>
        <w:tc>
          <w:tcPr>
            <w:tcW w:w="1417" w:type="dxa"/>
          </w:tcPr>
          <w:p w:rsidR="0040608A" w:rsidRPr="0057585B" w:rsidRDefault="0040608A" w:rsidP="007B26B4">
            <w:pPr>
              <w:rPr>
                <w:i/>
                <w:sz w:val="20"/>
                <w:szCs w:val="20"/>
              </w:rPr>
            </w:pPr>
            <w:r>
              <w:t xml:space="preserve">165126,1    </w:t>
            </w:r>
            <w:r>
              <w:rPr>
                <w:i/>
                <w:sz w:val="20"/>
                <w:szCs w:val="20"/>
              </w:rPr>
              <w:t>из них областной бюджет 117704,7</w:t>
            </w:r>
          </w:p>
        </w:tc>
        <w:tc>
          <w:tcPr>
            <w:tcW w:w="1276" w:type="dxa"/>
          </w:tcPr>
          <w:p w:rsidR="0040608A" w:rsidRPr="0057585B" w:rsidRDefault="0040608A" w:rsidP="00662B3E">
            <w:pPr>
              <w:jc w:val="both"/>
              <w:rPr>
                <w:i/>
                <w:sz w:val="20"/>
                <w:szCs w:val="20"/>
              </w:rPr>
            </w:pPr>
            <w:r>
              <w:t>156781,8</w:t>
            </w:r>
            <w:r w:rsidRPr="00C75337">
              <w:rPr>
                <w:i/>
                <w:sz w:val="20"/>
                <w:szCs w:val="20"/>
              </w:rPr>
              <w:t xml:space="preserve"> из них областной бюджет </w:t>
            </w:r>
            <w:r>
              <w:rPr>
                <w:i/>
                <w:sz w:val="20"/>
                <w:szCs w:val="20"/>
              </w:rPr>
              <w:t>30724,3</w:t>
            </w:r>
          </w:p>
        </w:tc>
        <w:tc>
          <w:tcPr>
            <w:tcW w:w="1061" w:type="dxa"/>
          </w:tcPr>
          <w:p w:rsidR="0040608A" w:rsidRPr="0057585B" w:rsidRDefault="0040608A" w:rsidP="00BB1F5B">
            <w:pPr>
              <w:jc w:val="both"/>
            </w:pPr>
            <w:r w:rsidRPr="0057585B">
              <w:t>Отдел образования</w:t>
            </w:r>
          </w:p>
        </w:tc>
        <w:tc>
          <w:tcPr>
            <w:tcW w:w="1134" w:type="dxa"/>
          </w:tcPr>
          <w:p w:rsidR="0040608A" w:rsidRPr="0057585B" w:rsidRDefault="0040608A" w:rsidP="00BB1F5B">
            <w:pPr>
              <w:jc w:val="both"/>
            </w:pPr>
            <w:r w:rsidRPr="0057585B">
              <w:t>Отдел образования</w:t>
            </w:r>
          </w:p>
        </w:tc>
      </w:tr>
      <w:tr w:rsidR="0040608A" w:rsidTr="0040608A">
        <w:tc>
          <w:tcPr>
            <w:tcW w:w="675" w:type="dxa"/>
          </w:tcPr>
          <w:p w:rsidR="0040608A" w:rsidRDefault="0040608A" w:rsidP="00A22EC3">
            <w:pPr>
              <w:jc w:val="both"/>
            </w:pPr>
            <w:r>
              <w:t>5</w:t>
            </w:r>
          </w:p>
        </w:tc>
        <w:tc>
          <w:tcPr>
            <w:tcW w:w="2127" w:type="dxa"/>
          </w:tcPr>
          <w:p w:rsidR="0040608A" w:rsidRDefault="0040608A" w:rsidP="00A22EC3">
            <w:pPr>
              <w:jc w:val="both"/>
            </w:pPr>
            <w:r>
              <w:t xml:space="preserve">Патриотическое воспитание молодежи в муниципальном образовании «Угранский муниципальный округ» Смоленской области </w:t>
            </w:r>
          </w:p>
        </w:tc>
        <w:tc>
          <w:tcPr>
            <w:tcW w:w="1417" w:type="dxa"/>
          </w:tcPr>
          <w:p w:rsidR="0040608A" w:rsidRDefault="0040608A" w:rsidP="007A460D">
            <w:pPr>
              <w:jc w:val="both"/>
            </w:pPr>
            <w:r>
              <w:t>150,0</w:t>
            </w:r>
          </w:p>
        </w:tc>
        <w:tc>
          <w:tcPr>
            <w:tcW w:w="1418" w:type="dxa"/>
          </w:tcPr>
          <w:p w:rsidR="0040608A" w:rsidRDefault="0040608A" w:rsidP="00A22EC3">
            <w:pPr>
              <w:jc w:val="both"/>
            </w:pPr>
            <w:r>
              <w:t>150,0</w:t>
            </w:r>
          </w:p>
        </w:tc>
        <w:tc>
          <w:tcPr>
            <w:tcW w:w="1417" w:type="dxa"/>
          </w:tcPr>
          <w:p w:rsidR="0040608A" w:rsidRDefault="0040608A" w:rsidP="00BB1F5B">
            <w:pPr>
              <w:jc w:val="both"/>
            </w:pPr>
            <w:r>
              <w:t>150,0</w:t>
            </w:r>
          </w:p>
        </w:tc>
        <w:tc>
          <w:tcPr>
            <w:tcW w:w="1276" w:type="dxa"/>
          </w:tcPr>
          <w:p w:rsidR="0040608A" w:rsidRDefault="0040608A" w:rsidP="00BB1F5B">
            <w:pPr>
              <w:jc w:val="both"/>
            </w:pPr>
            <w:r>
              <w:t>150,0</w:t>
            </w:r>
          </w:p>
        </w:tc>
        <w:tc>
          <w:tcPr>
            <w:tcW w:w="1061" w:type="dxa"/>
          </w:tcPr>
          <w:p w:rsidR="0040608A" w:rsidRDefault="0040608A" w:rsidP="00BB1F5B">
            <w:pPr>
              <w:jc w:val="both"/>
            </w:pPr>
            <w:r>
              <w:t>Администрация</w:t>
            </w:r>
          </w:p>
        </w:tc>
        <w:tc>
          <w:tcPr>
            <w:tcW w:w="1134" w:type="dxa"/>
          </w:tcPr>
          <w:p w:rsidR="0040608A" w:rsidRDefault="0040608A" w:rsidP="00A22EC3">
            <w:pPr>
              <w:jc w:val="both"/>
            </w:pPr>
            <w:r>
              <w:t>Отдел образования</w:t>
            </w:r>
          </w:p>
        </w:tc>
      </w:tr>
      <w:tr w:rsidR="0040608A" w:rsidTr="0040608A">
        <w:tc>
          <w:tcPr>
            <w:tcW w:w="675" w:type="dxa"/>
          </w:tcPr>
          <w:p w:rsidR="0040608A" w:rsidRDefault="0040608A" w:rsidP="00A22EC3">
            <w:pPr>
              <w:jc w:val="both"/>
            </w:pPr>
            <w:r>
              <w:t>6</w:t>
            </w:r>
          </w:p>
        </w:tc>
        <w:tc>
          <w:tcPr>
            <w:tcW w:w="2127" w:type="dxa"/>
          </w:tcPr>
          <w:p w:rsidR="0040608A" w:rsidRDefault="0040608A" w:rsidP="00A22EC3">
            <w:pPr>
              <w:jc w:val="both"/>
            </w:pPr>
            <w:r>
              <w:t>Комплексные меры противодействия незаконному обороту наркотиков в муниципальном образовании «Угранский муниципальный округ» Смоленской области</w:t>
            </w:r>
          </w:p>
        </w:tc>
        <w:tc>
          <w:tcPr>
            <w:tcW w:w="1417" w:type="dxa"/>
          </w:tcPr>
          <w:p w:rsidR="0040608A" w:rsidRDefault="0040608A" w:rsidP="007A460D">
            <w:pPr>
              <w:jc w:val="both"/>
            </w:pPr>
            <w:r>
              <w:t>10,0</w:t>
            </w:r>
          </w:p>
        </w:tc>
        <w:tc>
          <w:tcPr>
            <w:tcW w:w="1418" w:type="dxa"/>
          </w:tcPr>
          <w:p w:rsidR="0040608A" w:rsidRDefault="0040608A" w:rsidP="00A22EC3">
            <w:pPr>
              <w:jc w:val="both"/>
            </w:pPr>
            <w:r>
              <w:t>10,0</w:t>
            </w:r>
          </w:p>
        </w:tc>
        <w:tc>
          <w:tcPr>
            <w:tcW w:w="1417" w:type="dxa"/>
          </w:tcPr>
          <w:p w:rsidR="0040608A" w:rsidRPr="00A22EC3" w:rsidRDefault="0040608A" w:rsidP="00A22EC3">
            <w:r>
              <w:t>10,0</w:t>
            </w:r>
          </w:p>
        </w:tc>
        <w:tc>
          <w:tcPr>
            <w:tcW w:w="1276" w:type="dxa"/>
          </w:tcPr>
          <w:p w:rsidR="0040608A" w:rsidRDefault="0040608A" w:rsidP="00BB1F5B">
            <w:pPr>
              <w:jc w:val="both"/>
            </w:pPr>
            <w:r>
              <w:t>10,0</w:t>
            </w:r>
          </w:p>
        </w:tc>
        <w:tc>
          <w:tcPr>
            <w:tcW w:w="1061" w:type="dxa"/>
          </w:tcPr>
          <w:p w:rsidR="0040608A" w:rsidRDefault="0040608A" w:rsidP="00A22EC3">
            <w:pPr>
              <w:jc w:val="both"/>
            </w:pPr>
            <w:r>
              <w:t>Администрация</w:t>
            </w:r>
          </w:p>
        </w:tc>
        <w:tc>
          <w:tcPr>
            <w:tcW w:w="1134" w:type="dxa"/>
          </w:tcPr>
          <w:p w:rsidR="0040608A" w:rsidRDefault="0040608A" w:rsidP="00A22EC3">
            <w:pPr>
              <w:jc w:val="both"/>
            </w:pPr>
            <w:r>
              <w:t>Администрация</w:t>
            </w:r>
          </w:p>
        </w:tc>
      </w:tr>
      <w:tr w:rsidR="0040608A" w:rsidTr="0040608A">
        <w:tc>
          <w:tcPr>
            <w:tcW w:w="675" w:type="dxa"/>
          </w:tcPr>
          <w:p w:rsidR="0040608A" w:rsidRDefault="0040608A" w:rsidP="004D1556">
            <w:pPr>
              <w:jc w:val="both"/>
            </w:pPr>
            <w:r>
              <w:t>7</w:t>
            </w:r>
          </w:p>
        </w:tc>
        <w:tc>
          <w:tcPr>
            <w:tcW w:w="2127" w:type="dxa"/>
          </w:tcPr>
          <w:p w:rsidR="0040608A" w:rsidRDefault="0040608A" w:rsidP="004D1556">
            <w:pPr>
              <w:jc w:val="both"/>
            </w:pPr>
            <w:r>
              <w:t xml:space="preserve">Развитие культуры и туризма в муниципальном образовании «Угранский муниципальный округ» Смоленской области </w:t>
            </w:r>
          </w:p>
        </w:tc>
        <w:tc>
          <w:tcPr>
            <w:tcW w:w="1417" w:type="dxa"/>
          </w:tcPr>
          <w:p w:rsidR="0040608A" w:rsidRDefault="0040608A" w:rsidP="007A460D">
            <w:pPr>
              <w:jc w:val="both"/>
            </w:pPr>
            <w:r>
              <w:t>55432,6</w:t>
            </w:r>
          </w:p>
        </w:tc>
        <w:tc>
          <w:tcPr>
            <w:tcW w:w="1418" w:type="dxa"/>
          </w:tcPr>
          <w:p w:rsidR="0040608A" w:rsidRDefault="0040608A" w:rsidP="00BB1F5B">
            <w:pPr>
              <w:jc w:val="both"/>
            </w:pPr>
            <w:r>
              <w:t>82678,7</w:t>
            </w:r>
          </w:p>
        </w:tc>
        <w:tc>
          <w:tcPr>
            <w:tcW w:w="1417" w:type="dxa"/>
          </w:tcPr>
          <w:p w:rsidR="0040608A" w:rsidRDefault="0040608A" w:rsidP="00BB1F5B">
            <w:pPr>
              <w:jc w:val="both"/>
            </w:pPr>
            <w:r>
              <w:t>70255,7</w:t>
            </w:r>
          </w:p>
        </w:tc>
        <w:tc>
          <w:tcPr>
            <w:tcW w:w="1276" w:type="dxa"/>
          </w:tcPr>
          <w:p w:rsidR="0040608A" w:rsidRDefault="0040608A" w:rsidP="001A7B8D">
            <w:pPr>
              <w:jc w:val="both"/>
            </w:pPr>
            <w:r>
              <w:t>71496,7</w:t>
            </w:r>
          </w:p>
        </w:tc>
        <w:tc>
          <w:tcPr>
            <w:tcW w:w="1061" w:type="dxa"/>
          </w:tcPr>
          <w:p w:rsidR="0040608A" w:rsidRDefault="0040608A" w:rsidP="00BB1F5B">
            <w:pPr>
              <w:jc w:val="both"/>
            </w:pPr>
            <w:r>
              <w:t>Отдел культуры и спорта</w:t>
            </w:r>
          </w:p>
        </w:tc>
        <w:tc>
          <w:tcPr>
            <w:tcW w:w="1134" w:type="dxa"/>
          </w:tcPr>
          <w:p w:rsidR="0040608A" w:rsidRDefault="0040608A" w:rsidP="00BB1F5B">
            <w:pPr>
              <w:jc w:val="both"/>
            </w:pPr>
            <w:r>
              <w:t>Отдел культуры и спорта</w:t>
            </w:r>
          </w:p>
        </w:tc>
      </w:tr>
      <w:tr w:rsidR="0040608A" w:rsidTr="0040608A">
        <w:tc>
          <w:tcPr>
            <w:tcW w:w="675" w:type="dxa"/>
          </w:tcPr>
          <w:p w:rsidR="0040608A" w:rsidRDefault="0040608A" w:rsidP="004D1556">
            <w:pPr>
              <w:jc w:val="both"/>
            </w:pPr>
            <w:r>
              <w:t>8</w:t>
            </w:r>
          </w:p>
        </w:tc>
        <w:tc>
          <w:tcPr>
            <w:tcW w:w="2127" w:type="dxa"/>
          </w:tcPr>
          <w:p w:rsidR="0040608A" w:rsidRDefault="0040608A" w:rsidP="004D1556">
            <w:pPr>
              <w:jc w:val="both"/>
            </w:pPr>
            <w:r>
              <w:t xml:space="preserve">Комплексные меры по профилактике правонарушений и усилению борьбы с </w:t>
            </w:r>
            <w:r>
              <w:lastRenderedPageBreak/>
              <w:t>преступностью в муниципальном образовании «Угранский муниципальный округ» Смоленской области а</w:t>
            </w:r>
          </w:p>
        </w:tc>
        <w:tc>
          <w:tcPr>
            <w:tcW w:w="1417" w:type="dxa"/>
          </w:tcPr>
          <w:p w:rsidR="0040608A" w:rsidRDefault="0040608A" w:rsidP="007A460D">
            <w:pPr>
              <w:jc w:val="both"/>
            </w:pPr>
            <w:r>
              <w:lastRenderedPageBreak/>
              <w:t>150,0</w:t>
            </w:r>
          </w:p>
        </w:tc>
        <w:tc>
          <w:tcPr>
            <w:tcW w:w="1418" w:type="dxa"/>
          </w:tcPr>
          <w:p w:rsidR="0040608A" w:rsidRDefault="0040608A" w:rsidP="00BB1F5B">
            <w:pPr>
              <w:jc w:val="both"/>
            </w:pPr>
            <w:r>
              <w:t>150,0</w:t>
            </w:r>
          </w:p>
        </w:tc>
        <w:tc>
          <w:tcPr>
            <w:tcW w:w="1417" w:type="dxa"/>
          </w:tcPr>
          <w:p w:rsidR="0040608A" w:rsidRDefault="0040608A" w:rsidP="00BB1F5B">
            <w:pPr>
              <w:jc w:val="both"/>
            </w:pPr>
            <w:r>
              <w:t>150,0</w:t>
            </w:r>
          </w:p>
        </w:tc>
        <w:tc>
          <w:tcPr>
            <w:tcW w:w="1276" w:type="dxa"/>
          </w:tcPr>
          <w:p w:rsidR="0040608A" w:rsidRDefault="0040608A" w:rsidP="00BB1F5B">
            <w:pPr>
              <w:jc w:val="both"/>
            </w:pPr>
            <w:r>
              <w:t>150,0</w:t>
            </w:r>
          </w:p>
        </w:tc>
        <w:tc>
          <w:tcPr>
            <w:tcW w:w="1061" w:type="dxa"/>
          </w:tcPr>
          <w:p w:rsidR="0040608A" w:rsidRDefault="0040608A" w:rsidP="00BB1F5B">
            <w:pPr>
              <w:jc w:val="both"/>
            </w:pPr>
            <w:r>
              <w:t>Администрация</w:t>
            </w:r>
          </w:p>
        </w:tc>
        <w:tc>
          <w:tcPr>
            <w:tcW w:w="1134" w:type="dxa"/>
          </w:tcPr>
          <w:p w:rsidR="0040608A" w:rsidRDefault="0040608A" w:rsidP="009153FE">
            <w:pPr>
              <w:jc w:val="both"/>
            </w:pPr>
            <w:r>
              <w:t>Администрация</w:t>
            </w:r>
          </w:p>
        </w:tc>
      </w:tr>
      <w:tr w:rsidR="0040608A" w:rsidTr="0040608A">
        <w:tc>
          <w:tcPr>
            <w:tcW w:w="675" w:type="dxa"/>
          </w:tcPr>
          <w:p w:rsidR="0040608A" w:rsidRDefault="0040608A" w:rsidP="00262FAC">
            <w:pPr>
              <w:jc w:val="both"/>
            </w:pPr>
            <w:r>
              <w:lastRenderedPageBreak/>
              <w:t>9</w:t>
            </w:r>
          </w:p>
        </w:tc>
        <w:tc>
          <w:tcPr>
            <w:tcW w:w="2127" w:type="dxa"/>
          </w:tcPr>
          <w:p w:rsidR="0040608A" w:rsidRDefault="0040608A" w:rsidP="00382B17">
            <w:pPr>
              <w:jc w:val="both"/>
            </w:pPr>
            <w:r>
              <w:t xml:space="preserve">Создание условий для обеспечения качественными услугами ЖКХ населения муниципального образования «Угранский муниципальный округ» Смоленской области </w:t>
            </w:r>
          </w:p>
        </w:tc>
        <w:tc>
          <w:tcPr>
            <w:tcW w:w="1417" w:type="dxa"/>
          </w:tcPr>
          <w:p w:rsidR="0040608A" w:rsidRDefault="0040608A" w:rsidP="007A460D">
            <w:pPr>
              <w:jc w:val="both"/>
            </w:pPr>
            <w:r>
              <w:t>704,0</w:t>
            </w:r>
          </w:p>
        </w:tc>
        <w:tc>
          <w:tcPr>
            <w:tcW w:w="1418" w:type="dxa"/>
          </w:tcPr>
          <w:p w:rsidR="0040608A" w:rsidRDefault="0040608A" w:rsidP="00162DC0">
            <w:pPr>
              <w:jc w:val="both"/>
            </w:pPr>
            <w:r>
              <w:t>1924,2</w:t>
            </w:r>
          </w:p>
        </w:tc>
        <w:tc>
          <w:tcPr>
            <w:tcW w:w="1417" w:type="dxa"/>
          </w:tcPr>
          <w:p w:rsidR="0040608A" w:rsidRDefault="0040608A" w:rsidP="006A3A41">
            <w:pPr>
              <w:jc w:val="both"/>
            </w:pPr>
            <w:r>
              <w:t>800,0</w:t>
            </w:r>
          </w:p>
        </w:tc>
        <w:tc>
          <w:tcPr>
            <w:tcW w:w="1276" w:type="dxa"/>
          </w:tcPr>
          <w:p w:rsidR="0040608A" w:rsidRDefault="0040608A" w:rsidP="007B26B4">
            <w:pPr>
              <w:jc w:val="both"/>
            </w:pPr>
            <w:r>
              <w:t>800,0</w:t>
            </w:r>
          </w:p>
        </w:tc>
        <w:tc>
          <w:tcPr>
            <w:tcW w:w="1061" w:type="dxa"/>
          </w:tcPr>
          <w:p w:rsidR="0040608A" w:rsidRDefault="0040608A" w:rsidP="00BB1F5B">
            <w:pPr>
              <w:jc w:val="both"/>
            </w:pPr>
            <w:r>
              <w:t>Администрация</w:t>
            </w:r>
          </w:p>
        </w:tc>
        <w:tc>
          <w:tcPr>
            <w:tcW w:w="1134" w:type="dxa"/>
          </w:tcPr>
          <w:p w:rsidR="0040608A" w:rsidRDefault="0040608A" w:rsidP="009153FE">
            <w:pPr>
              <w:jc w:val="both"/>
            </w:pPr>
            <w:r>
              <w:t>Администрация</w:t>
            </w:r>
          </w:p>
        </w:tc>
      </w:tr>
      <w:tr w:rsidR="0040608A" w:rsidTr="0040608A">
        <w:tc>
          <w:tcPr>
            <w:tcW w:w="675" w:type="dxa"/>
          </w:tcPr>
          <w:p w:rsidR="0040608A" w:rsidRDefault="0040608A" w:rsidP="009402F2">
            <w:pPr>
              <w:jc w:val="both"/>
            </w:pPr>
            <w:r>
              <w:t>10</w:t>
            </w:r>
          </w:p>
        </w:tc>
        <w:tc>
          <w:tcPr>
            <w:tcW w:w="2127" w:type="dxa"/>
          </w:tcPr>
          <w:p w:rsidR="0040608A" w:rsidRDefault="0040608A" w:rsidP="009402F2">
            <w:pPr>
              <w:jc w:val="both"/>
            </w:pPr>
            <w: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муниципальный округ» Смоленской области</w:t>
            </w:r>
          </w:p>
        </w:tc>
        <w:tc>
          <w:tcPr>
            <w:tcW w:w="1417" w:type="dxa"/>
          </w:tcPr>
          <w:p w:rsidR="0040608A" w:rsidRDefault="0040608A" w:rsidP="007A460D">
            <w:pPr>
              <w:jc w:val="both"/>
            </w:pPr>
            <w:r>
              <w:t>13878,9</w:t>
            </w:r>
          </w:p>
        </w:tc>
        <w:tc>
          <w:tcPr>
            <w:tcW w:w="1418" w:type="dxa"/>
          </w:tcPr>
          <w:p w:rsidR="0040608A" w:rsidRDefault="0040608A" w:rsidP="0057585B">
            <w:pPr>
              <w:jc w:val="both"/>
            </w:pPr>
            <w:r>
              <w:t>30995,2</w:t>
            </w:r>
          </w:p>
        </w:tc>
        <w:tc>
          <w:tcPr>
            <w:tcW w:w="1417" w:type="dxa"/>
          </w:tcPr>
          <w:p w:rsidR="0040608A" w:rsidRDefault="0040608A" w:rsidP="00C75337">
            <w:pPr>
              <w:jc w:val="both"/>
            </w:pPr>
            <w:r>
              <w:t>26635,4</w:t>
            </w:r>
          </w:p>
        </w:tc>
        <w:tc>
          <w:tcPr>
            <w:tcW w:w="1276" w:type="dxa"/>
          </w:tcPr>
          <w:p w:rsidR="0040608A" w:rsidRDefault="0040608A" w:rsidP="00BB1F5B">
            <w:pPr>
              <w:jc w:val="both"/>
            </w:pPr>
            <w:r>
              <w:t>26635,4</w:t>
            </w:r>
          </w:p>
        </w:tc>
        <w:tc>
          <w:tcPr>
            <w:tcW w:w="1061" w:type="dxa"/>
          </w:tcPr>
          <w:p w:rsidR="0040608A" w:rsidRDefault="0040608A" w:rsidP="009402F2">
            <w:pPr>
              <w:jc w:val="both"/>
            </w:pPr>
            <w:r>
              <w:t>Администрация</w:t>
            </w:r>
          </w:p>
        </w:tc>
        <w:tc>
          <w:tcPr>
            <w:tcW w:w="1134" w:type="dxa"/>
          </w:tcPr>
          <w:p w:rsidR="0040608A" w:rsidRDefault="0040608A" w:rsidP="009153FE">
            <w:pPr>
              <w:jc w:val="both"/>
            </w:pPr>
            <w:r>
              <w:t>МКУ АТ «Гараж»</w:t>
            </w:r>
          </w:p>
        </w:tc>
      </w:tr>
      <w:tr w:rsidR="0040608A" w:rsidTr="0040608A">
        <w:tc>
          <w:tcPr>
            <w:tcW w:w="675" w:type="dxa"/>
          </w:tcPr>
          <w:p w:rsidR="0040608A" w:rsidRDefault="0040608A" w:rsidP="009402F2">
            <w:pPr>
              <w:jc w:val="both"/>
            </w:pPr>
            <w:r>
              <w:t>11</w:t>
            </w:r>
          </w:p>
        </w:tc>
        <w:tc>
          <w:tcPr>
            <w:tcW w:w="2127" w:type="dxa"/>
          </w:tcPr>
          <w:p w:rsidR="0040608A" w:rsidRDefault="0040608A" w:rsidP="009402F2">
            <w:pPr>
              <w:jc w:val="both"/>
            </w:pPr>
            <w:r>
              <w:t>Повышение эффективности деятельности Администрации муниципального образования «Угранский муниципальный округ» Смоленской области</w:t>
            </w:r>
          </w:p>
        </w:tc>
        <w:tc>
          <w:tcPr>
            <w:tcW w:w="1417" w:type="dxa"/>
          </w:tcPr>
          <w:p w:rsidR="0040608A" w:rsidRDefault="0040608A" w:rsidP="007A460D">
            <w:pPr>
              <w:jc w:val="both"/>
            </w:pPr>
            <w:r>
              <w:t>24748,8</w:t>
            </w:r>
          </w:p>
        </w:tc>
        <w:tc>
          <w:tcPr>
            <w:tcW w:w="1418" w:type="dxa"/>
          </w:tcPr>
          <w:p w:rsidR="0040608A" w:rsidRDefault="0040608A" w:rsidP="001B3581">
            <w:pPr>
              <w:jc w:val="both"/>
            </w:pPr>
            <w:r>
              <w:t>28313,0</w:t>
            </w:r>
          </w:p>
        </w:tc>
        <w:tc>
          <w:tcPr>
            <w:tcW w:w="1417" w:type="dxa"/>
          </w:tcPr>
          <w:p w:rsidR="0040608A" w:rsidRDefault="0040608A" w:rsidP="001B3581">
            <w:pPr>
              <w:jc w:val="both"/>
            </w:pPr>
            <w:r>
              <w:t>27192,1</w:t>
            </w:r>
          </w:p>
        </w:tc>
        <w:tc>
          <w:tcPr>
            <w:tcW w:w="1276" w:type="dxa"/>
          </w:tcPr>
          <w:p w:rsidR="0040608A" w:rsidRDefault="0040608A" w:rsidP="00BB1F5B">
            <w:pPr>
              <w:jc w:val="both"/>
            </w:pPr>
            <w:r>
              <w:t>28842,8</w:t>
            </w:r>
          </w:p>
        </w:tc>
        <w:tc>
          <w:tcPr>
            <w:tcW w:w="1061" w:type="dxa"/>
          </w:tcPr>
          <w:p w:rsidR="0040608A" w:rsidRDefault="0040608A" w:rsidP="009402F2">
            <w:pPr>
              <w:jc w:val="both"/>
            </w:pPr>
            <w:r>
              <w:t>Администрация</w:t>
            </w:r>
          </w:p>
        </w:tc>
        <w:tc>
          <w:tcPr>
            <w:tcW w:w="1134" w:type="dxa"/>
          </w:tcPr>
          <w:p w:rsidR="0040608A" w:rsidRDefault="0040608A" w:rsidP="009402F2">
            <w:pPr>
              <w:jc w:val="both"/>
            </w:pPr>
            <w:r>
              <w:t>Администрация</w:t>
            </w:r>
          </w:p>
        </w:tc>
      </w:tr>
      <w:tr w:rsidR="0040608A" w:rsidTr="0040608A">
        <w:tc>
          <w:tcPr>
            <w:tcW w:w="675" w:type="dxa"/>
          </w:tcPr>
          <w:p w:rsidR="0040608A" w:rsidRDefault="0040608A" w:rsidP="00262FAC">
            <w:pPr>
              <w:jc w:val="both"/>
            </w:pPr>
            <w:r>
              <w:t>12</w:t>
            </w:r>
          </w:p>
        </w:tc>
        <w:tc>
          <w:tcPr>
            <w:tcW w:w="2127" w:type="dxa"/>
          </w:tcPr>
          <w:p w:rsidR="0040608A" w:rsidRDefault="0040608A" w:rsidP="00262FAC">
            <w:pPr>
              <w:jc w:val="both"/>
            </w:pPr>
            <w:r>
              <w:t xml:space="preserve">Управление муниципальными </w:t>
            </w:r>
            <w:r>
              <w:lastRenderedPageBreak/>
              <w:t>финансами в муниципальном образовании «Угранский муниципальный округ» Смоленской области</w:t>
            </w:r>
          </w:p>
        </w:tc>
        <w:tc>
          <w:tcPr>
            <w:tcW w:w="1417" w:type="dxa"/>
          </w:tcPr>
          <w:p w:rsidR="0040608A" w:rsidRDefault="0040608A" w:rsidP="007A460D">
            <w:pPr>
              <w:jc w:val="both"/>
            </w:pPr>
            <w:r>
              <w:lastRenderedPageBreak/>
              <w:t>41525,8</w:t>
            </w:r>
          </w:p>
        </w:tc>
        <w:tc>
          <w:tcPr>
            <w:tcW w:w="1418" w:type="dxa"/>
          </w:tcPr>
          <w:p w:rsidR="0040608A" w:rsidRDefault="0040608A" w:rsidP="00BB1F5B">
            <w:pPr>
              <w:jc w:val="both"/>
            </w:pPr>
            <w:r>
              <w:t>8140,0</w:t>
            </w:r>
          </w:p>
        </w:tc>
        <w:tc>
          <w:tcPr>
            <w:tcW w:w="1417" w:type="dxa"/>
          </w:tcPr>
          <w:p w:rsidR="0040608A" w:rsidRDefault="0040608A" w:rsidP="00BB1F5B">
            <w:pPr>
              <w:jc w:val="both"/>
            </w:pPr>
            <w:r>
              <w:t>7669,7</w:t>
            </w:r>
          </w:p>
        </w:tc>
        <w:tc>
          <w:tcPr>
            <w:tcW w:w="1276" w:type="dxa"/>
          </w:tcPr>
          <w:p w:rsidR="0040608A" w:rsidRDefault="0040608A" w:rsidP="00BB1F5B">
            <w:pPr>
              <w:jc w:val="both"/>
            </w:pPr>
            <w:r>
              <w:t>7669,7</w:t>
            </w:r>
          </w:p>
        </w:tc>
        <w:tc>
          <w:tcPr>
            <w:tcW w:w="1061" w:type="dxa"/>
          </w:tcPr>
          <w:p w:rsidR="0040608A" w:rsidRDefault="0040608A" w:rsidP="00BB1F5B">
            <w:pPr>
              <w:jc w:val="both"/>
            </w:pPr>
            <w:r>
              <w:t xml:space="preserve">Финансовое </w:t>
            </w:r>
            <w:r>
              <w:lastRenderedPageBreak/>
              <w:t>управление</w:t>
            </w:r>
          </w:p>
        </w:tc>
        <w:tc>
          <w:tcPr>
            <w:tcW w:w="1134" w:type="dxa"/>
          </w:tcPr>
          <w:p w:rsidR="0040608A" w:rsidRDefault="0040608A" w:rsidP="009153FE">
            <w:pPr>
              <w:jc w:val="both"/>
            </w:pPr>
            <w:r>
              <w:lastRenderedPageBreak/>
              <w:t xml:space="preserve">Финансовое </w:t>
            </w:r>
            <w:r>
              <w:lastRenderedPageBreak/>
              <w:t>управление</w:t>
            </w:r>
          </w:p>
        </w:tc>
      </w:tr>
      <w:tr w:rsidR="0040608A" w:rsidTr="0040608A">
        <w:tc>
          <w:tcPr>
            <w:tcW w:w="675" w:type="dxa"/>
          </w:tcPr>
          <w:p w:rsidR="0040608A" w:rsidRDefault="0040608A" w:rsidP="00262FAC">
            <w:pPr>
              <w:jc w:val="both"/>
            </w:pPr>
            <w:r>
              <w:lastRenderedPageBreak/>
              <w:t>13</w:t>
            </w:r>
          </w:p>
        </w:tc>
        <w:tc>
          <w:tcPr>
            <w:tcW w:w="2127" w:type="dxa"/>
          </w:tcPr>
          <w:p w:rsidR="0040608A" w:rsidRDefault="0040608A" w:rsidP="00382B17">
            <w:pPr>
              <w:jc w:val="both"/>
            </w:pPr>
            <w:r>
              <w:t xml:space="preserve">Устойчивое развитие сельских территории муниципального образования «Угранский муниципальный округ» Смоленской области </w:t>
            </w:r>
          </w:p>
        </w:tc>
        <w:tc>
          <w:tcPr>
            <w:tcW w:w="1417" w:type="dxa"/>
          </w:tcPr>
          <w:p w:rsidR="0040608A" w:rsidRDefault="0040608A" w:rsidP="007A460D">
            <w:pPr>
              <w:jc w:val="both"/>
            </w:pPr>
            <w:r>
              <w:t>60,0</w:t>
            </w:r>
          </w:p>
        </w:tc>
        <w:tc>
          <w:tcPr>
            <w:tcW w:w="1418" w:type="dxa"/>
          </w:tcPr>
          <w:p w:rsidR="0040608A" w:rsidRDefault="0040608A" w:rsidP="005666DE">
            <w:pPr>
              <w:jc w:val="both"/>
            </w:pPr>
            <w:r>
              <w:t>60,0</w:t>
            </w:r>
          </w:p>
        </w:tc>
        <w:tc>
          <w:tcPr>
            <w:tcW w:w="1417" w:type="dxa"/>
          </w:tcPr>
          <w:p w:rsidR="0040608A" w:rsidRPr="00505305" w:rsidRDefault="0040608A" w:rsidP="005666DE">
            <w:pPr>
              <w:jc w:val="both"/>
            </w:pPr>
            <w:r>
              <w:t>60,0</w:t>
            </w:r>
          </w:p>
        </w:tc>
        <w:tc>
          <w:tcPr>
            <w:tcW w:w="1276" w:type="dxa"/>
          </w:tcPr>
          <w:p w:rsidR="0040608A" w:rsidRPr="00505305" w:rsidRDefault="0040608A" w:rsidP="005666DE">
            <w:pPr>
              <w:jc w:val="both"/>
            </w:pPr>
            <w:r>
              <w:t>60,0</w:t>
            </w:r>
          </w:p>
        </w:tc>
        <w:tc>
          <w:tcPr>
            <w:tcW w:w="1061" w:type="dxa"/>
          </w:tcPr>
          <w:p w:rsidR="0040608A" w:rsidRDefault="0040608A" w:rsidP="00BB1F5B">
            <w:pPr>
              <w:jc w:val="both"/>
            </w:pPr>
            <w:r w:rsidRPr="00505305">
              <w:t>Администрация</w:t>
            </w:r>
          </w:p>
        </w:tc>
        <w:tc>
          <w:tcPr>
            <w:tcW w:w="1134" w:type="dxa"/>
          </w:tcPr>
          <w:p w:rsidR="0040608A" w:rsidRDefault="0040608A" w:rsidP="009153FE">
            <w:pPr>
              <w:jc w:val="both"/>
            </w:pPr>
            <w:r w:rsidRPr="00505305">
              <w:t>Администрация</w:t>
            </w:r>
          </w:p>
        </w:tc>
      </w:tr>
      <w:tr w:rsidR="0040608A" w:rsidTr="0040608A">
        <w:tc>
          <w:tcPr>
            <w:tcW w:w="675" w:type="dxa"/>
          </w:tcPr>
          <w:p w:rsidR="0040608A" w:rsidRDefault="0040608A" w:rsidP="00262FAC">
            <w:pPr>
              <w:jc w:val="both"/>
            </w:pPr>
            <w:r>
              <w:t>14</w:t>
            </w:r>
          </w:p>
        </w:tc>
        <w:tc>
          <w:tcPr>
            <w:tcW w:w="2127" w:type="dxa"/>
          </w:tcPr>
          <w:p w:rsidR="0040608A" w:rsidRDefault="0040608A" w:rsidP="00262FAC">
            <w:pPr>
              <w:jc w:val="both"/>
            </w:pPr>
            <w:r>
              <w:t>Поддержка общественных организаций муниципального образования «Угранский муниципальный округ» Смоленской области</w:t>
            </w:r>
          </w:p>
        </w:tc>
        <w:tc>
          <w:tcPr>
            <w:tcW w:w="1417" w:type="dxa"/>
          </w:tcPr>
          <w:p w:rsidR="0040608A" w:rsidRDefault="0040608A" w:rsidP="007A460D">
            <w:pPr>
              <w:jc w:val="both"/>
            </w:pPr>
            <w:r>
              <w:t>453,4</w:t>
            </w:r>
          </w:p>
        </w:tc>
        <w:tc>
          <w:tcPr>
            <w:tcW w:w="1418" w:type="dxa"/>
          </w:tcPr>
          <w:p w:rsidR="0040608A" w:rsidRDefault="0040608A" w:rsidP="00BB1F5B">
            <w:pPr>
              <w:jc w:val="both"/>
            </w:pPr>
            <w:r>
              <w:t>453,4</w:t>
            </w:r>
          </w:p>
        </w:tc>
        <w:tc>
          <w:tcPr>
            <w:tcW w:w="1417" w:type="dxa"/>
          </w:tcPr>
          <w:p w:rsidR="0040608A" w:rsidRPr="00505305" w:rsidRDefault="0040608A" w:rsidP="00DF6641">
            <w:pPr>
              <w:jc w:val="both"/>
            </w:pPr>
            <w:r>
              <w:t>453,4</w:t>
            </w:r>
          </w:p>
        </w:tc>
        <w:tc>
          <w:tcPr>
            <w:tcW w:w="1276" w:type="dxa"/>
          </w:tcPr>
          <w:p w:rsidR="0040608A" w:rsidRPr="00505305" w:rsidRDefault="0040608A" w:rsidP="00DF6641">
            <w:pPr>
              <w:jc w:val="both"/>
            </w:pPr>
            <w:r>
              <w:t>453,4</w:t>
            </w:r>
          </w:p>
        </w:tc>
        <w:tc>
          <w:tcPr>
            <w:tcW w:w="1061" w:type="dxa"/>
          </w:tcPr>
          <w:p w:rsidR="0040608A" w:rsidRPr="00505305" w:rsidRDefault="0040608A" w:rsidP="00BB1F5B">
            <w:pPr>
              <w:jc w:val="both"/>
            </w:pPr>
            <w:r w:rsidRPr="00505305">
              <w:t>Администрация</w:t>
            </w:r>
          </w:p>
        </w:tc>
        <w:tc>
          <w:tcPr>
            <w:tcW w:w="1134" w:type="dxa"/>
          </w:tcPr>
          <w:p w:rsidR="0040608A" w:rsidRPr="00505305" w:rsidRDefault="0040608A" w:rsidP="009402F2">
            <w:pPr>
              <w:jc w:val="both"/>
            </w:pPr>
            <w:r w:rsidRPr="00505305">
              <w:t>Администрация</w:t>
            </w:r>
          </w:p>
        </w:tc>
      </w:tr>
      <w:tr w:rsidR="0040608A" w:rsidTr="0040608A">
        <w:tc>
          <w:tcPr>
            <w:tcW w:w="675" w:type="dxa"/>
          </w:tcPr>
          <w:p w:rsidR="0040608A" w:rsidRDefault="0040608A" w:rsidP="009402F2">
            <w:pPr>
              <w:jc w:val="both"/>
            </w:pPr>
            <w:r>
              <w:t>15</w:t>
            </w:r>
          </w:p>
        </w:tc>
        <w:tc>
          <w:tcPr>
            <w:tcW w:w="2127" w:type="dxa"/>
          </w:tcPr>
          <w:p w:rsidR="0040608A" w:rsidRDefault="0040608A" w:rsidP="009402F2">
            <w:pPr>
              <w:jc w:val="both"/>
            </w:pPr>
            <w:r>
              <w:t xml:space="preserve">Обеспечение жильем молодых семей </w:t>
            </w:r>
          </w:p>
        </w:tc>
        <w:tc>
          <w:tcPr>
            <w:tcW w:w="1417" w:type="dxa"/>
          </w:tcPr>
          <w:p w:rsidR="0040608A" w:rsidRDefault="0040608A" w:rsidP="007A460D">
            <w:pPr>
              <w:jc w:val="both"/>
            </w:pPr>
            <w:r>
              <w:t>227,9</w:t>
            </w:r>
          </w:p>
        </w:tc>
        <w:tc>
          <w:tcPr>
            <w:tcW w:w="1418" w:type="dxa"/>
          </w:tcPr>
          <w:p w:rsidR="0040608A" w:rsidRDefault="0040608A" w:rsidP="006A3A41">
            <w:pPr>
              <w:jc w:val="both"/>
            </w:pPr>
            <w:r>
              <w:t>227,9</w:t>
            </w:r>
          </w:p>
        </w:tc>
        <w:tc>
          <w:tcPr>
            <w:tcW w:w="1417" w:type="dxa"/>
          </w:tcPr>
          <w:p w:rsidR="0040608A" w:rsidRDefault="0040608A" w:rsidP="00C770E9">
            <w:pPr>
              <w:jc w:val="both"/>
            </w:pPr>
            <w:r>
              <w:t>227,9</w:t>
            </w:r>
          </w:p>
        </w:tc>
        <w:tc>
          <w:tcPr>
            <w:tcW w:w="1276" w:type="dxa"/>
          </w:tcPr>
          <w:p w:rsidR="0040608A" w:rsidRDefault="0040608A" w:rsidP="00C770E9">
            <w:pPr>
              <w:jc w:val="both"/>
            </w:pPr>
            <w:r>
              <w:t>227,9</w:t>
            </w:r>
          </w:p>
        </w:tc>
        <w:tc>
          <w:tcPr>
            <w:tcW w:w="1061" w:type="dxa"/>
          </w:tcPr>
          <w:p w:rsidR="0040608A" w:rsidRPr="00505305" w:rsidRDefault="0040608A" w:rsidP="00BB1F5B">
            <w:pPr>
              <w:jc w:val="both"/>
            </w:pPr>
            <w:r>
              <w:t>Администрация</w:t>
            </w:r>
          </w:p>
        </w:tc>
        <w:tc>
          <w:tcPr>
            <w:tcW w:w="1134" w:type="dxa"/>
          </w:tcPr>
          <w:p w:rsidR="0040608A" w:rsidRPr="00505305" w:rsidRDefault="0040608A" w:rsidP="009153FE">
            <w:pPr>
              <w:jc w:val="both"/>
            </w:pPr>
            <w:r w:rsidRPr="00505305">
              <w:t>Администрация</w:t>
            </w:r>
          </w:p>
        </w:tc>
      </w:tr>
      <w:tr w:rsidR="0040608A" w:rsidTr="0040608A">
        <w:tc>
          <w:tcPr>
            <w:tcW w:w="675" w:type="dxa"/>
          </w:tcPr>
          <w:p w:rsidR="0040608A" w:rsidRDefault="0040608A" w:rsidP="00290BD6">
            <w:pPr>
              <w:jc w:val="both"/>
            </w:pPr>
          </w:p>
          <w:p w:rsidR="0040608A" w:rsidRPr="00C53C90" w:rsidRDefault="0040608A" w:rsidP="00C53C90"/>
          <w:p w:rsidR="0040608A" w:rsidRDefault="0040608A" w:rsidP="00C53C90"/>
          <w:p w:rsidR="0040608A" w:rsidRPr="00C53C90" w:rsidRDefault="0040608A" w:rsidP="00C53C90">
            <w:r>
              <w:t>16</w:t>
            </w:r>
          </w:p>
        </w:tc>
        <w:tc>
          <w:tcPr>
            <w:tcW w:w="2127" w:type="dxa"/>
          </w:tcPr>
          <w:p w:rsidR="0040608A" w:rsidRDefault="0040608A" w:rsidP="00382B17">
            <w:pPr>
              <w:jc w:val="both"/>
            </w:pPr>
            <w:r>
              <w:t xml:space="preserve">Энергосбережение и повышение энергетической эффективности на территории муниципального образования «Угранский муниципальный округ» Смоленской области </w:t>
            </w:r>
          </w:p>
        </w:tc>
        <w:tc>
          <w:tcPr>
            <w:tcW w:w="1417" w:type="dxa"/>
          </w:tcPr>
          <w:p w:rsidR="0040608A" w:rsidRDefault="0040608A" w:rsidP="007A460D">
            <w:pPr>
              <w:jc w:val="both"/>
            </w:pPr>
            <w:r>
              <w:t>5,0</w:t>
            </w:r>
          </w:p>
        </w:tc>
        <w:tc>
          <w:tcPr>
            <w:tcW w:w="1418" w:type="dxa"/>
          </w:tcPr>
          <w:p w:rsidR="0040608A" w:rsidRDefault="0040608A" w:rsidP="002C3CA4">
            <w:pPr>
              <w:jc w:val="both"/>
            </w:pPr>
            <w:r>
              <w:t>5,0</w:t>
            </w:r>
          </w:p>
        </w:tc>
        <w:tc>
          <w:tcPr>
            <w:tcW w:w="1417" w:type="dxa"/>
          </w:tcPr>
          <w:p w:rsidR="0040608A" w:rsidRDefault="0040608A" w:rsidP="002C3CA4">
            <w:pPr>
              <w:jc w:val="both"/>
            </w:pPr>
            <w:r>
              <w:t>5,0</w:t>
            </w:r>
          </w:p>
        </w:tc>
        <w:tc>
          <w:tcPr>
            <w:tcW w:w="1276" w:type="dxa"/>
          </w:tcPr>
          <w:p w:rsidR="0040608A" w:rsidRDefault="0040608A" w:rsidP="00C770E9">
            <w:pPr>
              <w:jc w:val="both"/>
            </w:pPr>
            <w:r>
              <w:t>5,0</w:t>
            </w:r>
          </w:p>
        </w:tc>
        <w:tc>
          <w:tcPr>
            <w:tcW w:w="1061" w:type="dxa"/>
          </w:tcPr>
          <w:p w:rsidR="0040608A" w:rsidRDefault="0040608A" w:rsidP="00BB1F5B">
            <w:pPr>
              <w:jc w:val="both"/>
            </w:pPr>
            <w:r>
              <w:t>Администрация</w:t>
            </w:r>
          </w:p>
        </w:tc>
        <w:tc>
          <w:tcPr>
            <w:tcW w:w="1134" w:type="dxa"/>
          </w:tcPr>
          <w:p w:rsidR="0040608A" w:rsidRPr="00505305" w:rsidRDefault="0040608A" w:rsidP="009153FE">
            <w:pPr>
              <w:jc w:val="both"/>
            </w:pPr>
            <w:r w:rsidRPr="00290BD6">
              <w:t>Администрация</w:t>
            </w:r>
          </w:p>
        </w:tc>
      </w:tr>
      <w:tr w:rsidR="0040608A" w:rsidTr="0040608A">
        <w:tc>
          <w:tcPr>
            <w:tcW w:w="675" w:type="dxa"/>
          </w:tcPr>
          <w:p w:rsidR="0040608A" w:rsidRDefault="0040608A" w:rsidP="00290BD6">
            <w:pPr>
              <w:jc w:val="both"/>
            </w:pPr>
            <w:r>
              <w:t>17</w:t>
            </w:r>
          </w:p>
        </w:tc>
        <w:tc>
          <w:tcPr>
            <w:tcW w:w="2127" w:type="dxa"/>
          </w:tcPr>
          <w:p w:rsidR="0040608A" w:rsidRDefault="0040608A" w:rsidP="00290BD6">
            <w:pPr>
              <w:jc w:val="both"/>
            </w:pPr>
            <w:r>
              <w:t xml:space="preserve">Приоритетные направления демографического развития муниципального образования «Угранский муниципальный округ» </w:t>
            </w:r>
            <w:r>
              <w:lastRenderedPageBreak/>
              <w:t>Смоленской области</w:t>
            </w:r>
          </w:p>
        </w:tc>
        <w:tc>
          <w:tcPr>
            <w:tcW w:w="1417" w:type="dxa"/>
          </w:tcPr>
          <w:p w:rsidR="0040608A" w:rsidRDefault="0040608A" w:rsidP="007A460D">
            <w:pPr>
              <w:jc w:val="both"/>
            </w:pPr>
            <w:r>
              <w:lastRenderedPageBreak/>
              <w:t>17,0</w:t>
            </w:r>
          </w:p>
        </w:tc>
        <w:tc>
          <w:tcPr>
            <w:tcW w:w="1418" w:type="dxa"/>
          </w:tcPr>
          <w:p w:rsidR="0040608A" w:rsidRDefault="0040608A" w:rsidP="00BB1F5B">
            <w:pPr>
              <w:jc w:val="both"/>
            </w:pPr>
            <w:r>
              <w:t>17,0</w:t>
            </w:r>
          </w:p>
        </w:tc>
        <w:tc>
          <w:tcPr>
            <w:tcW w:w="1417" w:type="dxa"/>
          </w:tcPr>
          <w:p w:rsidR="0040608A" w:rsidRDefault="0040608A" w:rsidP="00BB1F5B">
            <w:pPr>
              <w:jc w:val="both"/>
            </w:pPr>
            <w:r>
              <w:t>17,0</w:t>
            </w:r>
          </w:p>
        </w:tc>
        <w:tc>
          <w:tcPr>
            <w:tcW w:w="1276" w:type="dxa"/>
          </w:tcPr>
          <w:p w:rsidR="0040608A" w:rsidRDefault="0040608A" w:rsidP="00BB1F5B">
            <w:pPr>
              <w:jc w:val="both"/>
            </w:pPr>
            <w:r>
              <w:t>17,0</w:t>
            </w:r>
          </w:p>
        </w:tc>
        <w:tc>
          <w:tcPr>
            <w:tcW w:w="1061" w:type="dxa"/>
          </w:tcPr>
          <w:p w:rsidR="0040608A" w:rsidRDefault="0040608A" w:rsidP="009402F2">
            <w:pPr>
              <w:jc w:val="both"/>
            </w:pPr>
            <w:r>
              <w:t>Администрация</w:t>
            </w:r>
          </w:p>
        </w:tc>
        <w:tc>
          <w:tcPr>
            <w:tcW w:w="1134" w:type="dxa"/>
          </w:tcPr>
          <w:p w:rsidR="0040608A" w:rsidRPr="00290BD6" w:rsidRDefault="0040608A" w:rsidP="009402F2">
            <w:pPr>
              <w:jc w:val="both"/>
            </w:pPr>
            <w:r>
              <w:t>Администрация</w:t>
            </w:r>
          </w:p>
        </w:tc>
      </w:tr>
      <w:tr w:rsidR="0040608A" w:rsidTr="0040608A">
        <w:tc>
          <w:tcPr>
            <w:tcW w:w="675" w:type="dxa"/>
          </w:tcPr>
          <w:p w:rsidR="0040608A" w:rsidRDefault="0040608A" w:rsidP="00290BD6">
            <w:pPr>
              <w:jc w:val="both"/>
            </w:pPr>
            <w:r>
              <w:lastRenderedPageBreak/>
              <w:t>18</w:t>
            </w:r>
          </w:p>
        </w:tc>
        <w:tc>
          <w:tcPr>
            <w:tcW w:w="2127" w:type="dxa"/>
          </w:tcPr>
          <w:p w:rsidR="0040608A" w:rsidRDefault="0040608A" w:rsidP="002C3CA4">
            <w:pPr>
              <w:jc w:val="both"/>
            </w:pPr>
            <w:r>
              <w:t>Противодействие экстремизму и профилактика терроризма на территории  муниципального образования «Угранский муниципальный округ» Смоленской области</w:t>
            </w:r>
          </w:p>
        </w:tc>
        <w:tc>
          <w:tcPr>
            <w:tcW w:w="1417" w:type="dxa"/>
          </w:tcPr>
          <w:p w:rsidR="0040608A" w:rsidRDefault="0040608A" w:rsidP="007A460D">
            <w:pPr>
              <w:jc w:val="both"/>
            </w:pPr>
            <w:r>
              <w:t>10,0</w:t>
            </w:r>
          </w:p>
        </w:tc>
        <w:tc>
          <w:tcPr>
            <w:tcW w:w="1418" w:type="dxa"/>
          </w:tcPr>
          <w:p w:rsidR="0040608A" w:rsidRDefault="0040608A" w:rsidP="00BB1F5B">
            <w:pPr>
              <w:jc w:val="both"/>
            </w:pPr>
            <w:r>
              <w:t>10,0</w:t>
            </w:r>
          </w:p>
        </w:tc>
        <w:tc>
          <w:tcPr>
            <w:tcW w:w="1417" w:type="dxa"/>
          </w:tcPr>
          <w:p w:rsidR="0040608A" w:rsidRDefault="0040608A" w:rsidP="00BB1F5B">
            <w:pPr>
              <w:jc w:val="both"/>
            </w:pPr>
            <w:r>
              <w:t>10,0</w:t>
            </w:r>
          </w:p>
        </w:tc>
        <w:tc>
          <w:tcPr>
            <w:tcW w:w="1276" w:type="dxa"/>
          </w:tcPr>
          <w:p w:rsidR="0040608A" w:rsidRDefault="0040608A" w:rsidP="00BB1F5B">
            <w:pPr>
              <w:jc w:val="both"/>
            </w:pPr>
            <w:r>
              <w:t>10,0</w:t>
            </w:r>
          </w:p>
        </w:tc>
        <w:tc>
          <w:tcPr>
            <w:tcW w:w="1061" w:type="dxa"/>
          </w:tcPr>
          <w:p w:rsidR="0040608A" w:rsidRDefault="0040608A" w:rsidP="00BB1F5B">
            <w:pPr>
              <w:jc w:val="both"/>
            </w:pPr>
            <w:r>
              <w:t>Администрация</w:t>
            </w:r>
          </w:p>
        </w:tc>
        <w:tc>
          <w:tcPr>
            <w:tcW w:w="1134" w:type="dxa"/>
          </w:tcPr>
          <w:p w:rsidR="0040608A" w:rsidRPr="00290BD6" w:rsidRDefault="0040608A" w:rsidP="009153FE">
            <w:pPr>
              <w:jc w:val="both"/>
            </w:pPr>
            <w:r w:rsidRPr="00290BD6">
              <w:t>Администрация</w:t>
            </w:r>
          </w:p>
        </w:tc>
      </w:tr>
      <w:tr w:rsidR="0040608A" w:rsidTr="0040608A">
        <w:tc>
          <w:tcPr>
            <w:tcW w:w="675" w:type="dxa"/>
          </w:tcPr>
          <w:p w:rsidR="0040608A" w:rsidRDefault="0040608A" w:rsidP="00290BD6">
            <w:pPr>
              <w:jc w:val="both"/>
            </w:pPr>
            <w:r>
              <w:t>19</w:t>
            </w:r>
          </w:p>
        </w:tc>
        <w:tc>
          <w:tcPr>
            <w:tcW w:w="2127" w:type="dxa"/>
          </w:tcPr>
          <w:p w:rsidR="0040608A" w:rsidRDefault="0040608A" w:rsidP="00290BD6">
            <w:pPr>
              <w:jc w:val="both"/>
            </w:pPr>
            <w:r>
              <w:t>Доступная среда</w:t>
            </w:r>
          </w:p>
        </w:tc>
        <w:tc>
          <w:tcPr>
            <w:tcW w:w="1417" w:type="dxa"/>
          </w:tcPr>
          <w:p w:rsidR="0040608A" w:rsidRDefault="0040608A" w:rsidP="007A460D">
            <w:pPr>
              <w:jc w:val="both"/>
            </w:pPr>
            <w:r>
              <w:t>50,0</w:t>
            </w:r>
          </w:p>
        </w:tc>
        <w:tc>
          <w:tcPr>
            <w:tcW w:w="1418" w:type="dxa"/>
          </w:tcPr>
          <w:p w:rsidR="0040608A" w:rsidRDefault="0040608A" w:rsidP="00BB1F5B">
            <w:pPr>
              <w:jc w:val="both"/>
            </w:pPr>
            <w:r>
              <w:t>50,0</w:t>
            </w:r>
          </w:p>
        </w:tc>
        <w:tc>
          <w:tcPr>
            <w:tcW w:w="1417" w:type="dxa"/>
          </w:tcPr>
          <w:p w:rsidR="0040608A" w:rsidRDefault="0040608A" w:rsidP="00F5070E">
            <w:pPr>
              <w:jc w:val="both"/>
            </w:pPr>
            <w:r>
              <w:t>50,0</w:t>
            </w:r>
          </w:p>
        </w:tc>
        <w:tc>
          <w:tcPr>
            <w:tcW w:w="1276" w:type="dxa"/>
          </w:tcPr>
          <w:p w:rsidR="0040608A" w:rsidRDefault="0040608A" w:rsidP="001B3581">
            <w:pPr>
              <w:jc w:val="both"/>
            </w:pPr>
            <w:r>
              <w:t>50,0</w:t>
            </w:r>
          </w:p>
        </w:tc>
        <w:tc>
          <w:tcPr>
            <w:tcW w:w="1061" w:type="dxa"/>
          </w:tcPr>
          <w:p w:rsidR="0040608A" w:rsidRDefault="0040608A" w:rsidP="00C53C90">
            <w:pPr>
              <w:jc w:val="both"/>
            </w:pPr>
            <w:r>
              <w:t>Администрация</w:t>
            </w:r>
          </w:p>
        </w:tc>
        <w:tc>
          <w:tcPr>
            <w:tcW w:w="1134" w:type="dxa"/>
          </w:tcPr>
          <w:p w:rsidR="0040608A" w:rsidRPr="00290BD6" w:rsidRDefault="0040608A" w:rsidP="00C53C90">
            <w:pPr>
              <w:jc w:val="both"/>
            </w:pPr>
            <w:r>
              <w:t>Администрация</w:t>
            </w:r>
          </w:p>
        </w:tc>
      </w:tr>
      <w:tr w:rsidR="0040608A" w:rsidTr="0040608A">
        <w:tc>
          <w:tcPr>
            <w:tcW w:w="675" w:type="dxa"/>
          </w:tcPr>
          <w:p w:rsidR="0040608A" w:rsidRDefault="0040608A" w:rsidP="00290BD6">
            <w:pPr>
              <w:jc w:val="both"/>
            </w:pPr>
            <w:r>
              <w:t>20</w:t>
            </w:r>
          </w:p>
        </w:tc>
        <w:tc>
          <w:tcPr>
            <w:tcW w:w="2127" w:type="dxa"/>
          </w:tcPr>
          <w:p w:rsidR="0040608A" w:rsidRDefault="0040608A" w:rsidP="00290BD6">
            <w:pPr>
              <w:jc w:val="both"/>
            </w:pPr>
            <w:r>
              <w:t>Построение (развитие) аппаратно-программного комплекса «Безопасный город» на территории муниципального образования «Угранский муниципальный округ» Смоленской области</w:t>
            </w:r>
          </w:p>
        </w:tc>
        <w:tc>
          <w:tcPr>
            <w:tcW w:w="1417" w:type="dxa"/>
          </w:tcPr>
          <w:p w:rsidR="0040608A" w:rsidRPr="00C53C90" w:rsidRDefault="0040608A" w:rsidP="007A460D">
            <w:pPr>
              <w:tabs>
                <w:tab w:val="left" w:pos="516"/>
              </w:tabs>
            </w:pPr>
            <w:r>
              <w:t>64,0</w:t>
            </w:r>
          </w:p>
        </w:tc>
        <w:tc>
          <w:tcPr>
            <w:tcW w:w="1418" w:type="dxa"/>
          </w:tcPr>
          <w:p w:rsidR="0040608A" w:rsidRPr="00C53C90" w:rsidRDefault="0040608A" w:rsidP="00C53C90">
            <w:pPr>
              <w:tabs>
                <w:tab w:val="left" w:pos="516"/>
              </w:tabs>
            </w:pPr>
            <w:r>
              <w:t>64,0</w:t>
            </w:r>
          </w:p>
        </w:tc>
        <w:tc>
          <w:tcPr>
            <w:tcW w:w="1417" w:type="dxa"/>
          </w:tcPr>
          <w:p w:rsidR="0040608A" w:rsidRDefault="0040608A" w:rsidP="00BB1F5B">
            <w:pPr>
              <w:jc w:val="both"/>
            </w:pPr>
            <w:r>
              <w:t>64,0</w:t>
            </w:r>
          </w:p>
        </w:tc>
        <w:tc>
          <w:tcPr>
            <w:tcW w:w="1276" w:type="dxa"/>
          </w:tcPr>
          <w:p w:rsidR="0040608A" w:rsidRDefault="0040608A" w:rsidP="00BB1F5B">
            <w:pPr>
              <w:jc w:val="both"/>
            </w:pPr>
            <w:r>
              <w:t>64,0</w:t>
            </w:r>
          </w:p>
        </w:tc>
        <w:tc>
          <w:tcPr>
            <w:tcW w:w="1061" w:type="dxa"/>
          </w:tcPr>
          <w:p w:rsidR="0040608A" w:rsidRDefault="0040608A" w:rsidP="00C53C90">
            <w:pPr>
              <w:jc w:val="both"/>
            </w:pPr>
            <w:r>
              <w:t>Администрация</w:t>
            </w:r>
          </w:p>
        </w:tc>
        <w:tc>
          <w:tcPr>
            <w:tcW w:w="1134" w:type="dxa"/>
          </w:tcPr>
          <w:p w:rsidR="0040608A" w:rsidRDefault="0040608A" w:rsidP="00C53C90">
            <w:pPr>
              <w:jc w:val="both"/>
            </w:pPr>
            <w:r>
              <w:t>Администрация</w:t>
            </w:r>
          </w:p>
        </w:tc>
      </w:tr>
      <w:tr w:rsidR="0040608A" w:rsidTr="0040608A">
        <w:tc>
          <w:tcPr>
            <w:tcW w:w="675" w:type="dxa"/>
          </w:tcPr>
          <w:p w:rsidR="0040608A" w:rsidRDefault="0040608A" w:rsidP="00290BD6">
            <w:pPr>
              <w:jc w:val="both"/>
            </w:pPr>
            <w:r>
              <w:t>21</w:t>
            </w:r>
          </w:p>
        </w:tc>
        <w:tc>
          <w:tcPr>
            <w:tcW w:w="2127" w:type="dxa"/>
          </w:tcPr>
          <w:p w:rsidR="0040608A" w:rsidRDefault="0040608A" w:rsidP="00290BD6">
            <w:pPr>
              <w:jc w:val="both"/>
            </w:pPr>
            <w:r>
              <w:t>Создание условий для осуществления градостроительной деятельности на территории муниципального образования «Угранский муниципальный округ» Смоленской области</w:t>
            </w:r>
          </w:p>
        </w:tc>
        <w:tc>
          <w:tcPr>
            <w:tcW w:w="1417" w:type="dxa"/>
          </w:tcPr>
          <w:p w:rsidR="0040608A" w:rsidRDefault="0040608A" w:rsidP="007A460D">
            <w:pPr>
              <w:jc w:val="both"/>
            </w:pPr>
            <w:r>
              <w:t>10,0</w:t>
            </w:r>
          </w:p>
        </w:tc>
        <w:tc>
          <w:tcPr>
            <w:tcW w:w="1418" w:type="dxa"/>
          </w:tcPr>
          <w:p w:rsidR="0040608A" w:rsidRDefault="0040608A" w:rsidP="00BB1F5B">
            <w:pPr>
              <w:jc w:val="both"/>
            </w:pPr>
            <w:r>
              <w:t>10,0</w:t>
            </w:r>
          </w:p>
        </w:tc>
        <w:tc>
          <w:tcPr>
            <w:tcW w:w="1417" w:type="dxa"/>
          </w:tcPr>
          <w:p w:rsidR="0040608A" w:rsidRDefault="0040608A" w:rsidP="00BB1F5B">
            <w:pPr>
              <w:jc w:val="both"/>
            </w:pPr>
            <w:r>
              <w:t>10,0</w:t>
            </w:r>
          </w:p>
        </w:tc>
        <w:tc>
          <w:tcPr>
            <w:tcW w:w="1276" w:type="dxa"/>
          </w:tcPr>
          <w:p w:rsidR="0040608A" w:rsidRDefault="0040608A" w:rsidP="00BB1F5B">
            <w:pPr>
              <w:jc w:val="both"/>
            </w:pPr>
            <w:r>
              <w:t>10,0</w:t>
            </w:r>
          </w:p>
        </w:tc>
        <w:tc>
          <w:tcPr>
            <w:tcW w:w="1061" w:type="dxa"/>
          </w:tcPr>
          <w:p w:rsidR="0040608A" w:rsidRDefault="0040608A" w:rsidP="00F5070E">
            <w:pPr>
              <w:jc w:val="both"/>
            </w:pPr>
            <w:r>
              <w:t>Администрация</w:t>
            </w:r>
          </w:p>
        </w:tc>
        <w:tc>
          <w:tcPr>
            <w:tcW w:w="1134" w:type="dxa"/>
          </w:tcPr>
          <w:p w:rsidR="0040608A" w:rsidRDefault="0040608A" w:rsidP="00C53C90">
            <w:pPr>
              <w:jc w:val="both"/>
            </w:pPr>
            <w:r>
              <w:t>Администрация</w:t>
            </w:r>
          </w:p>
        </w:tc>
      </w:tr>
      <w:tr w:rsidR="0040608A" w:rsidTr="0040608A">
        <w:tc>
          <w:tcPr>
            <w:tcW w:w="675" w:type="dxa"/>
          </w:tcPr>
          <w:p w:rsidR="0040608A" w:rsidRDefault="0040608A" w:rsidP="00C53C90">
            <w:pPr>
              <w:jc w:val="both"/>
            </w:pPr>
            <w:r>
              <w:t>22</w:t>
            </w:r>
          </w:p>
        </w:tc>
        <w:tc>
          <w:tcPr>
            <w:tcW w:w="2127" w:type="dxa"/>
          </w:tcPr>
          <w:p w:rsidR="0040608A" w:rsidRDefault="0040608A" w:rsidP="00C53C90">
            <w:pPr>
              <w:jc w:val="both"/>
            </w:pPr>
            <w:r>
              <w:t xml:space="preserve">Повышение эффективности управления муниципальным имуществом муниципального образования «Угранский </w:t>
            </w:r>
            <w:r>
              <w:lastRenderedPageBreak/>
              <w:t>муниципальный округ» Смоленской области</w:t>
            </w:r>
          </w:p>
        </w:tc>
        <w:tc>
          <w:tcPr>
            <w:tcW w:w="1417" w:type="dxa"/>
          </w:tcPr>
          <w:p w:rsidR="0040608A" w:rsidRDefault="0040608A" w:rsidP="007A460D">
            <w:pPr>
              <w:jc w:val="both"/>
            </w:pPr>
            <w:r>
              <w:lastRenderedPageBreak/>
              <w:t>1879,5</w:t>
            </w:r>
          </w:p>
        </w:tc>
        <w:tc>
          <w:tcPr>
            <w:tcW w:w="1418" w:type="dxa"/>
          </w:tcPr>
          <w:p w:rsidR="0040608A" w:rsidRDefault="0040608A" w:rsidP="004E5D5E">
            <w:pPr>
              <w:jc w:val="both"/>
            </w:pPr>
            <w:r>
              <w:t>2340,1</w:t>
            </w:r>
          </w:p>
        </w:tc>
        <w:tc>
          <w:tcPr>
            <w:tcW w:w="1417" w:type="dxa"/>
          </w:tcPr>
          <w:p w:rsidR="0040608A" w:rsidRDefault="0040608A" w:rsidP="00BB1F5B">
            <w:pPr>
              <w:jc w:val="both"/>
            </w:pPr>
            <w:r>
              <w:t>710,0</w:t>
            </w:r>
          </w:p>
        </w:tc>
        <w:tc>
          <w:tcPr>
            <w:tcW w:w="1276" w:type="dxa"/>
          </w:tcPr>
          <w:p w:rsidR="0040608A" w:rsidRDefault="0040608A" w:rsidP="002D4A93">
            <w:pPr>
              <w:jc w:val="both"/>
            </w:pPr>
            <w:r>
              <w:t>810,0</w:t>
            </w:r>
          </w:p>
        </w:tc>
        <w:tc>
          <w:tcPr>
            <w:tcW w:w="1061" w:type="dxa"/>
          </w:tcPr>
          <w:p w:rsidR="0040608A" w:rsidRDefault="0040608A" w:rsidP="00F5070E">
            <w:pPr>
              <w:jc w:val="both"/>
            </w:pPr>
            <w:r>
              <w:t>Администрация</w:t>
            </w:r>
          </w:p>
        </w:tc>
        <w:tc>
          <w:tcPr>
            <w:tcW w:w="1134" w:type="dxa"/>
          </w:tcPr>
          <w:p w:rsidR="0040608A" w:rsidRDefault="0040608A" w:rsidP="00F5070E">
            <w:pPr>
              <w:jc w:val="both"/>
            </w:pPr>
            <w:r>
              <w:t>Администрация</w:t>
            </w:r>
          </w:p>
        </w:tc>
      </w:tr>
      <w:tr w:rsidR="0040608A" w:rsidTr="0040608A">
        <w:tc>
          <w:tcPr>
            <w:tcW w:w="675" w:type="dxa"/>
          </w:tcPr>
          <w:p w:rsidR="0040608A" w:rsidRDefault="0040608A" w:rsidP="00C53C90">
            <w:pPr>
              <w:jc w:val="both"/>
            </w:pPr>
            <w:r>
              <w:lastRenderedPageBreak/>
              <w:t>23</w:t>
            </w:r>
          </w:p>
        </w:tc>
        <w:tc>
          <w:tcPr>
            <w:tcW w:w="2127" w:type="dxa"/>
          </w:tcPr>
          <w:p w:rsidR="0040608A" w:rsidRDefault="0040608A" w:rsidP="00C53C90">
            <w:pPr>
              <w:jc w:val="both"/>
            </w:pPr>
            <w:r>
              <w:t>Формирование комфортной городской среды МО «Угранский муниципальный округ» Смоленской области</w:t>
            </w:r>
          </w:p>
        </w:tc>
        <w:tc>
          <w:tcPr>
            <w:tcW w:w="1417" w:type="dxa"/>
          </w:tcPr>
          <w:p w:rsidR="0040608A" w:rsidRDefault="0040608A" w:rsidP="007A460D">
            <w:pPr>
              <w:jc w:val="both"/>
            </w:pPr>
          </w:p>
        </w:tc>
        <w:tc>
          <w:tcPr>
            <w:tcW w:w="1418" w:type="dxa"/>
          </w:tcPr>
          <w:p w:rsidR="0040608A" w:rsidRDefault="0040608A" w:rsidP="004E5D5E">
            <w:pPr>
              <w:jc w:val="both"/>
            </w:pPr>
            <w:r>
              <w:t>423,0</w:t>
            </w:r>
          </w:p>
        </w:tc>
        <w:tc>
          <w:tcPr>
            <w:tcW w:w="1417" w:type="dxa"/>
          </w:tcPr>
          <w:p w:rsidR="0040608A" w:rsidRDefault="0040608A" w:rsidP="00BB1F5B">
            <w:pPr>
              <w:jc w:val="both"/>
            </w:pPr>
            <w:r>
              <w:t>5,0</w:t>
            </w:r>
          </w:p>
        </w:tc>
        <w:tc>
          <w:tcPr>
            <w:tcW w:w="1276" w:type="dxa"/>
          </w:tcPr>
          <w:p w:rsidR="0040608A" w:rsidRDefault="0040608A" w:rsidP="002D4A93">
            <w:pPr>
              <w:jc w:val="both"/>
            </w:pPr>
            <w:r>
              <w:t>5,0</w:t>
            </w:r>
          </w:p>
        </w:tc>
        <w:tc>
          <w:tcPr>
            <w:tcW w:w="1061" w:type="dxa"/>
          </w:tcPr>
          <w:p w:rsidR="0040608A" w:rsidRDefault="0040608A" w:rsidP="00F5070E">
            <w:pPr>
              <w:jc w:val="both"/>
            </w:pPr>
            <w:r>
              <w:t>Администрация</w:t>
            </w:r>
          </w:p>
        </w:tc>
        <w:tc>
          <w:tcPr>
            <w:tcW w:w="1134" w:type="dxa"/>
          </w:tcPr>
          <w:p w:rsidR="0040608A" w:rsidRDefault="0040608A" w:rsidP="00F5070E">
            <w:pPr>
              <w:jc w:val="both"/>
            </w:pPr>
            <w:r>
              <w:t>Администрация</w:t>
            </w:r>
          </w:p>
        </w:tc>
      </w:tr>
      <w:tr w:rsidR="0040608A" w:rsidTr="0040608A">
        <w:tc>
          <w:tcPr>
            <w:tcW w:w="675" w:type="dxa"/>
          </w:tcPr>
          <w:p w:rsidR="0040608A" w:rsidRDefault="0040608A" w:rsidP="008A3EF2">
            <w:pPr>
              <w:jc w:val="both"/>
            </w:pPr>
            <w:r>
              <w:t>24</w:t>
            </w:r>
          </w:p>
        </w:tc>
        <w:tc>
          <w:tcPr>
            <w:tcW w:w="2127" w:type="dxa"/>
          </w:tcPr>
          <w:p w:rsidR="0040608A" w:rsidRDefault="0040608A" w:rsidP="00C53C90">
            <w:pPr>
              <w:jc w:val="both"/>
            </w:pPr>
            <w:r>
              <w:t>Информатизация Администрации муниципального образования «Угранский муниципальный округ» Смоленской области</w:t>
            </w:r>
          </w:p>
        </w:tc>
        <w:tc>
          <w:tcPr>
            <w:tcW w:w="1417" w:type="dxa"/>
          </w:tcPr>
          <w:p w:rsidR="0040608A" w:rsidRDefault="0040608A" w:rsidP="007A460D">
            <w:pPr>
              <w:jc w:val="both"/>
            </w:pPr>
            <w:r>
              <w:t>386,5</w:t>
            </w:r>
          </w:p>
        </w:tc>
        <w:tc>
          <w:tcPr>
            <w:tcW w:w="1418" w:type="dxa"/>
          </w:tcPr>
          <w:p w:rsidR="0040608A" w:rsidRDefault="0040608A" w:rsidP="004E5D5E">
            <w:pPr>
              <w:jc w:val="both"/>
            </w:pPr>
            <w:r>
              <w:t>386,5</w:t>
            </w:r>
          </w:p>
        </w:tc>
        <w:tc>
          <w:tcPr>
            <w:tcW w:w="1417" w:type="dxa"/>
          </w:tcPr>
          <w:p w:rsidR="0040608A" w:rsidRDefault="0040608A" w:rsidP="00BB1F5B">
            <w:pPr>
              <w:jc w:val="both"/>
            </w:pPr>
            <w:r>
              <w:t>386,5</w:t>
            </w:r>
          </w:p>
        </w:tc>
        <w:tc>
          <w:tcPr>
            <w:tcW w:w="1276" w:type="dxa"/>
          </w:tcPr>
          <w:p w:rsidR="0040608A" w:rsidRDefault="0040608A" w:rsidP="004E5D5E">
            <w:pPr>
              <w:jc w:val="both"/>
            </w:pPr>
            <w:r>
              <w:t>386,5</w:t>
            </w:r>
          </w:p>
        </w:tc>
        <w:tc>
          <w:tcPr>
            <w:tcW w:w="1061" w:type="dxa"/>
          </w:tcPr>
          <w:p w:rsidR="0040608A" w:rsidRDefault="0040608A" w:rsidP="00F5070E">
            <w:pPr>
              <w:jc w:val="both"/>
            </w:pPr>
            <w:r>
              <w:t xml:space="preserve">Администрация </w:t>
            </w:r>
          </w:p>
        </w:tc>
        <w:tc>
          <w:tcPr>
            <w:tcW w:w="1134" w:type="dxa"/>
          </w:tcPr>
          <w:p w:rsidR="0040608A" w:rsidRDefault="0040608A" w:rsidP="00F5070E">
            <w:pPr>
              <w:jc w:val="both"/>
            </w:pPr>
            <w:r>
              <w:t>Администрация</w:t>
            </w:r>
          </w:p>
        </w:tc>
      </w:tr>
      <w:tr w:rsidR="0040608A" w:rsidTr="0040608A">
        <w:tc>
          <w:tcPr>
            <w:tcW w:w="675" w:type="dxa"/>
          </w:tcPr>
          <w:p w:rsidR="0040608A" w:rsidRDefault="0040608A" w:rsidP="008A3EF2">
            <w:pPr>
              <w:jc w:val="both"/>
            </w:pPr>
            <w:r>
              <w:t>25</w:t>
            </w:r>
          </w:p>
        </w:tc>
        <w:tc>
          <w:tcPr>
            <w:tcW w:w="2127" w:type="dxa"/>
          </w:tcPr>
          <w:p w:rsidR="0040608A" w:rsidRDefault="0040608A" w:rsidP="00C53C90">
            <w:pPr>
              <w:jc w:val="both"/>
            </w:pPr>
            <w:r>
              <w:t>Развитие добровольчества (волонтерства) в муниципальном образовании «Угранский муниципальный округ» Смоленской области</w:t>
            </w:r>
          </w:p>
        </w:tc>
        <w:tc>
          <w:tcPr>
            <w:tcW w:w="1417" w:type="dxa"/>
          </w:tcPr>
          <w:p w:rsidR="0040608A" w:rsidRDefault="0040608A" w:rsidP="007A460D">
            <w:pPr>
              <w:jc w:val="both"/>
            </w:pPr>
            <w:r>
              <w:t>5,0</w:t>
            </w:r>
          </w:p>
        </w:tc>
        <w:tc>
          <w:tcPr>
            <w:tcW w:w="1418" w:type="dxa"/>
          </w:tcPr>
          <w:p w:rsidR="0040608A" w:rsidRDefault="0040608A" w:rsidP="004E5D5E">
            <w:pPr>
              <w:jc w:val="both"/>
            </w:pPr>
            <w:r>
              <w:t>5,0</w:t>
            </w:r>
          </w:p>
        </w:tc>
        <w:tc>
          <w:tcPr>
            <w:tcW w:w="1417" w:type="dxa"/>
          </w:tcPr>
          <w:p w:rsidR="0040608A" w:rsidRDefault="0040608A" w:rsidP="00BB1F5B">
            <w:pPr>
              <w:jc w:val="both"/>
            </w:pPr>
            <w:r>
              <w:t>5,0</w:t>
            </w:r>
          </w:p>
        </w:tc>
        <w:tc>
          <w:tcPr>
            <w:tcW w:w="1276" w:type="dxa"/>
          </w:tcPr>
          <w:p w:rsidR="0040608A" w:rsidRDefault="0040608A" w:rsidP="004E5D5E">
            <w:pPr>
              <w:jc w:val="both"/>
            </w:pPr>
            <w:r>
              <w:t>5,0</w:t>
            </w:r>
          </w:p>
        </w:tc>
        <w:tc>
          <w:tcPr>
            <w:tcW w:w="1061" w:type="dxa"/>
          </w:tcPr>
          <w:p w:rsidR="0040608A" w:rsidRDefault="0040608A" w:rsidP="00F5070E">
            <w:pPr>
              <w:jc w:val="both"/>
            </w:pPr>
            <w:r>
              <w:t>Администрация</w:t>
            </w:r>
          </w:p>
        </w:tc>
        <w:tc>
          <w:tcPr>
            <w:tcW w:w="1134" w:type="dxa"/>
          </w:tcPr>
          <w:p w:rsidR="0040608A" w:rsidRDefault="0040608A" w:rsidP="00F5070E">
            <w:pPr>
              <w:jc w:val="both"/>
            </w:pPr>
            <w:r>
              <w:t>Администрация</w:t>
            </w:r>
          </w:p>
        </w:tc>
      </w:tr>
      <w:tr w:rsidR="0040608A" w:rsidTr="0040608A">
        <w:tc>
          <w:tcPr>
            <w:tcW w:w="675" w:type="dxa"/>
          </w:tcPr>
          <w:p w:rsidR="0040608A" w:rsidRDefault="0040608A" w:rsidP="008A3EF2">
            <w:pPr>
              <w:jc w:val="both"/>
            </w:pPr>
            <w:r>
              <w:t>26</w:t>
            </w:r>
          </w:p>
        </w:tc>
        <w:tc>
          <w:tcPr>
            <w:tcW w:w="2127" w:type="dxa"/>
          </w:tcPr>
          <w:p w:rsidR="0040608A" w:rsidRDefault="0040608A" w:rsidP="00C53C90">
            <w:pPr>
              <w:jc w:val="both"/>
            </w:pPr>
            <w:r>
              <w:t>Благоустройство и ремонт памятников, обелисков и братских захоронений на территории Угранского округа Смоленской области</w:t>
            </w:r>
          </w:p>
        </w:tc>
        <w:tc>
          <w:tcPr>
            <w:tcW w:w="1417" w:type="dxa"/>
          </w:tcPr>
          <w:p w:rsidR="0040608A" w:rsidRDefault="0040608A" w:rsidP="007A460D">
            <w:pPr>
              <w:jc w:val="both"/>
            </w:pPr>
          </w:p>
        </w:tc>
        <w:tc>
          <w:tcPr>
            <w:tcW w:w="1418" w:type="dxa"/>
          </w:tcPr>
          <w:p w:rsidR="0040608A" w:rsidRDefault="0040608A" w:rsidP="004E5D5E">
            <w:pPr>
              <w:jc w:val="both"/>
            </w:pPr>
            <w:r>
              <w:t>100,0</w:t>
            </w:r>
          </w:p>
        </w:tc>
        <w:tc>
          <w:tcPr>
            <w:tcW w:w="1417" w:type="dxa"/>
          </w:tcPr>
          <w:p w:rsidR="0040608A" w:rsidRDefault="0040608A" w:rsidP="00BB1F5B">
            <w:pPr>
              <w:jc w:val="both"/>
            </w:pPr>
            <w:r>
              <w:t>5,0</w:t>
            </w:r>
          </w:p>
        </w:tc>
        <w:tc>
          <w:tcPr>
            <w:tcW w:w="1276" w:type="dxa"/>
          </w:tcPr>
          <w:p w:rsidR="0040608A" w:rsidRDefault="0040608A" w:rsidP="004E5D5E">
            <w:pPr>
              <w:jc w:val="both"/>
            </w:pPr>
            <w:r>
              <w:t>5,0</w:t>
            </w:r>
          </w:p>
        </w:tc>
        <w:tc>
          <w:tcPr>
            <w:tcW w:w="1061" w:type="dxa"/>
          </w:tcPr>
          <w:p w:rsidR="0040608A" w:rsidRDefault="0040608A" w:rsidP="00F5070E">
            <w:pPr>
              <w:jc w:val="both"/>
            </w:pPr>
            <w:r>
              <w:t>Администрация</w:t>
            </w:r>
          </w:p>
        </w:tc>
        <w:tc>
          <w:tcPr>
            <w:tcW w:w="1134" w:type="dxa"/>
          </w:tcPr>
          <w:p w:rsidR="0040608A" w:rsidRDefault="0040608A" w:rsidP="00F5070E">
            <w:pPr>
              <w:jc w:val="both"/>
            </w:pPr>
            <w:r>
              <w:t>Администрация</w:t>
            </w:r>
          </w:p>
        </w:tc>
      </w:tr>
      <w:tr w:rsidR="0040608A" w:rsidTr="0040608A">
        <w:tc>
          <w:tcPr>
            <w:tcW w:w="675" w:type="dxa"/>
          </w:tcPr>
          <w:p w:rsidR="0040608A" w:rsidRDefault="0040608A" w:rsidP="008A3EF2">
            <w:pPr>
              <w:jc w:val="both"/>
            </w:pPr>
            <w:r>
              <w:t>27</w:t>
            </w:r>
          </w:p>
        </w:tc>
        <w:tc>
          <w:tcPr>
            <w:tcW w:w="2127" w:type="dxa"/>
          </w:tcPr>
          <w:p w:rsidR="0040608A" w:rsidRDefault="0040608A" w:rsidP="00C53C90">
            <w:pPr>
              <w:jc w:val="both"/>
            </w:pPr>
            <w:r>
              <w:t xml:space="preserve">Развитие Всходской сельской территории в муниципальном образовании «Угранский муниципальный округ» Смоленской </w:t>
            </w:r>
            <w:r>
              <w:lastRenderedPageBreak/>
              <w:t>области</w:t>
            </w:r>
          </w:p>
        </w:tc>
        <w:tc>
          <w:tcPr>
            <w:tcW w:w="1417" w:type="dxa"/>
          </w:tcPr>
          <w:p w:rsidR="0040608A" w:rsidRDefault="0040608A" w:rsidP="007A460D">
            <w:pPr>
              <w:jc w:val="both"/>
            </w:pPr>
          </w:p>
        </w:tc>
        <w:tc>
          <w:tcPr>
            <w:tcW w:w="1418" w:type="dxa"/>
          </w:tcPr>
          <w:p w:rsidR="0040608A" w:rsidRDefault="0040608A" w:rsidP="004E5D5E">
            <w:pPr>
              <w:jc w:val="both"/>
            </w:pPr>
            <w:r>
              <w:t>9968,1</w:t>
            </w:r>
          </w:p>
        </w:tc>
        <w:tc>
          <w:tcPr>
            <w:tcW w:w="1417" w:type="dxa"/>
          </w:tcPr>
          <w:p w:rsidR="0040608A" w:rsidRDefault="0040608A" w:rsidP="00BB1F5B">
            <w:pPr>
              <w:jc w:val="both"/>
            </w:pPr>
            <w:r>
              <w:t>6410,7</w:t>
            </w:r>
          </w:p>
        </w:tc>
        <w:tc>
          <w:tcPr>
            <w:tcW w:w="1276" w:type="dxa"/>
          </w:tcPr>
          <w:p w:rsidR="0040608A" w:rsidRDefault="0040608A" w:rsidP="004E5D5E">
            <w:pPr>
              <w:jc w:val="both"/>
            </w:pPr>
            <w:r>
              <w:t>6273,8</w:t>
            </w:r>
          </w:p>
        </w:tc>
        <w:tc>
          <w:tcPr>
            <w:tcW w:w="1061" w:type="dxa"/>
          </w:tcPr>
          <w:p w:rsidR="0040608A" w:rsidRDefault="0040608A" w:rsidP="00F5070E">
            <w:pPr>
              <w:jc w:val="both"/>
            </w:pPr>
            <w:r>
              <w:t>Администрация</w:t>
            </w:r>
          </w:p>
        </w:tc>
        <w:tc>
          <w:tcPr>
            <w:tcW w:w="1134" w:type="dxa"/>
          </w:tcPr>
          <w:p w:rsidR="0040608A" w:rsidRDefault="0040608A" w:rsidP="00F5070E">
            <w:pPr>
              <w:jc w:val="both"/>
            </w:pPr>
            <w:r>
              <w:t>Администрация</w:t>
            </w:r>
          </w:p>
        </w:tc>
      </w:tr>
      <w:tr w:rsidR="0040608A" w:rsidTr="0040608A">
        <w:tc>
          <w:tcPr>
            <w:tcW w:w="675" w:type="dxa"/>
          </w:tcPr>
          <w:p w:rsidR="0040608A" w:rsidRDefault="0040608A" w:rsidP="008A3EF2">
            <w:pPr>
              <w:jc w:val="both"/>
            </w:pPr>
            <w:r>
              <w:lastRenderedPageBreak/>
              <w:t>28</w:t>
            </w:r>
          </w:p>
        </w:tc>
        <w:tc>
          <w:tcPr>
            <w:tcW w:w="2127" w:type="dxa"/>
          </w:tcPr>
          <w:p w:rsidR="0040608A" w:rsidRDefault="0040608A" w:rsidP="00C53C90">
            <w:pPr>
              <w:jc w:val="both"/>
            </w:pPr>
            <w:r>
              <w:t>Развитие Знаменской сельской территории в муниципальном образовании «Угранский муниципальный округ»Смоленской области</w:t>
            </w:r>
          </w:p>
        </w:tc>
        <w:tc>
          <w:tcPr>
            <w:tcW w:w="1417" w:type="dxa"/>
          </w:tcPr>
          <w:p w:rsidR="0040608A" w:rsidRDefault="0040608A" w:rsidP="007A460D">
            <w:pPr>
              <w:jc w:val="both"/>
            </w:pPr>
          </w:p>
        </w:tc>
        <w:tc>
          <w:tcPr>
            <w:tcW w:w="1418" w:type="dxa"/>
          </w:tcPr>
          <w:p w:rsidR="0040608A" w:rsidRDefault="0040608A" w:rsidP="004E5D5E">
            <w:pPr>
              <w:jc w:val="both"/>
            </w:pPr>
            <w:r>
              <w:t>10503,0</w:t>
            </w:r>
          </w:p>
        </w:tc>
        <w:tc>
          <w:tcPr>
            <w:tcW w:w="1417" w:type="dxa"/>
          </w:tcPr>
          <w:p w:rsidR="0040608A" w:rsidRDefault="0040608A" w:rsidP="00BB1F5B">
            <w:pPr>
              <w:jc w:val="both"/>
            </w:pPr>
            <w:r>
              <w:t>6262,8</w:t>
            </w:r>
          </w:p>
        </w:tc>
        <w:tc>
          <w:tcPr>
            <w:tcW w:w="1276" w:type="dxa"/>
          </w:tcPr>
          <w:p w:rsidR="0040608A" w:rsidRDefault="0040608A" w:rsidP="004E5D5E">
            <w:pPr>
              <w:jc w:val="both"/>
            </w:pPr>
            <w:r>
              <w:t>6441,5</w:t>
            </w:r>
          </w:p>
        </w:tc>
        <w:tc>
          <w:tcPr>
            <w:tcW w:w="1061" w:type="dxa"/>
          </w:tcPr>
          <w:p w:rsidR="0040608A" w:rsidRDefault="0040608A" w:rsidP="007A460D">
            <w:pPr>
              <w:jc w:val="both"/>
            </w:pPr>
            <w:r>
              <w:t>Администрация</w:t>
            </w:r>
          </w:p>
        </w:tc>
        <w:tc>
          <w:tcPr>
            <w:tcW w:w="1134" w:type="dxa"/>
          </w:tcPr>
          <w:p w:rsidR="0040608A" w:rsidRDefault="0040608A" w:rsidP="007A460D">
            <w:pPr>
              <w:jc w:val="both"/>
            </w:pPr>
            <w:r>
              <w:t>Администрация</w:t>
            </w:r>
          </w:p>
        </w:tc>
      </w:tr>
      <w:tr w:rsidR="0040608A" w:rsidTr="0040608A">
        <w:tc>
          <w:tcPr>
            <w:tcW w:w="675" w:type="dxa"/>
          </w:tcPr>
          <w:p w:rsidR="0040608A" w:rsidRDefault="0040608A" w:rsidP="008A3EF2">
            <w:pPr>
              <w:jc w:val="both"/>
            </w:pPr>
            <w:r>
              <w:t>29</w:t>
            </w:r>
          </w:p>
        </w:tc>
        <w:tc>
          <w:tcPr>
            <w:tcW w:w="2127" w:type="dxa"/>
          </w:tcPr>
          <w:p w:rsidR="0040608A" w:rsidRDefault="0040608A" w:rsidP="00C53C90">
            <w:pPr>
              <w:jc w:val="both"/>
            </w:pPr>
            <w:r>
              <w:t>Развитие Угранской сельской территории в муниципальном образовании «Угранский муниципальный округ» Смоленской области</w:t>
            </w:r>
          </w:p>
        </w:tc>
        <w:tc>
          <w:tcPr>
            <w:tcW w:w="1417" w:type="dxa"/>
          </w:tcPr>
          <w:p w:rsidR="0040608A" w:rsidRDefault="0040608A" w:rsidP="007A460D">
            <w:pPr>
              <w:jc w:val="both"/>
            </w:pPr>
          </w:p>
        </w:tc>
        <w:tc>
          <w:tcPr>
            <w:tcW w:w="1418" w:type="dxa"/>
          </w:tcPr>
          <w:p w:rsidR="0040608A" w:rsidRDefault="0040608A" w:rsidP="004E5D5E">
            <w:pPr>
              <w:jc w:val="both"/>
            </w:pPr>
            <w:r>
              <w:t>15336,2</w:t>
            </w:r>
          </w:p>
        </w:tc>
        <w:tc>
          <w:tcPr>
            <w:tcW w:w="1417" w:type="dxa"/>
          </w:tcPr>
          <w:p w:rsidR="0040608A" w:rsidRDefault="0040608A" w:rsidP="00BB1F5B">
            <w:pPr>
              <w:jc w:val="both"/>
            </w:pPr>
            <w:r>
              <w:t>1424,1</w:t>
            </w:r>
          </w:p>
        </w:tc>
        <w:tc>
          <w:tcPr>
            <w:tcW w:w="1276" w:type="dxa"/>
          </w:tcPr>
          <w:p w:rsidR="0040608A" w:rsidRDefault="0040608A" w:rsidP="004E5D5E">
            <w:pPr>
              <w:jc w:val="both"/>
            </w:pPr>
            <w:r>
              <w:t>1418,7</w:t>
            </w:r>
          </w:p>
        </w:tc>
        <w:tc>
          <w:tcPr>
            <w:tcW w:w="1061" w:type="dxa"/>
          </w:tcPr>
          <w:p w:rsidR="0040608A" w:rsidRDefault="0040608A" w:rsidP="007A460D">
            <w:pPr>
              <w:jc w:val="both"/>
            </w:pPr>
            <w:r>
              <w:t>Администрация</w:t>
            </w:r>
          </w:p>
        </w:tc>
        <w:tc>
          <w:tcPr>
            <w:tcW w:w="1134" w:type="dxa"/>
          </w:tcPr>
          <w:p w:rsidR="0040608A" w:rsidRDefault="0040608A" w:rsidP="007A460D">
            <w:pPr>
              <w:jc w:val="both"/>
            </w:pPr>
            <w:r>
              <w:t>Администрация</w:t>
            </w:r>
          </w:p>
        </w:tc>
      </w:tr>
    </w:tbl>
    <w:p w:rsidR="00D93CD7" w:rsidRDefault="00D93CD7" w:rsidP="00BB1F5B">
      <w:pPr>
        <w:ind w:firstLine="709"/>
        <w:jc w:val="both"/>
      </w:pPr>
    </w:p>
    <w:p w:rsidR="00F5070E" w:rsidRDefault="00BB1F5B" w:rsidP="00F5070E">
      <w:pPr>
        <w:ind w:firstLine="709"/>
        <w:jc w:val="both"/>
      </w:pPr>
      <w:r>
        <w:tab/>
      </w:r>
    </w:p>
    <w:p w:rsidR="00B37389" w:rsidRPr="00112237" w:rsidRDefault="00BB1F5B" w:rsidP="00B37389">
      <w:pPr>
        <w:ind w:firstLine="708"/>
        <w:jc w:val="both"/>
        <w:rPr>
          <w:bCs/>
        </w:rPr>
      </w:pPr>
      <w:r>
        <w:t xml:space="preserve">      </w:t>
      </w:r>
      <w:r w:rsidR="00B37389" w:rsidRPr="00112237">
        <w:t xml:space="preserve">В проекте </w:t>
      </w:r>
      <w:r w:rsidR="00B37389">
        <w:t xml:space="preserve">решения </w:t>
      </w:r>
      <w:r w:rsidR="00B37389" w:rsidRPr="00112237">
        <w:t>на 20</w:t>
      </w:r>
      <w:r w:rsidR="00B37389">
        <w:t>2</w:t>
      </w:r>
      <w:r w:rsidR="00F94697">
        <w:t>5</w:t>
      </w:r>
      <w:r w:rsidR="00B37389">
        <w:t xml:space="preserve"> </w:t>
      </w:r>
      <w:r w:rsidR="00B37389" w:rsidRPr="00112237">
        <w:t xml:space="preserve">год предусмотрены бюджетные ассигнования на реализацию непрограммной части расходов </w:t>
      </w:r>
      <w:r w:rsidR="00B37389">
        <w:t>районного</w:t>
      </w:r>
      <w:r w:rsidR="00B37389" w:rsidRPr="00112237">
        <w:t xml:space="preserve"> бюджета в сумме</w:t>
      </w:r>
      <w:r w:rsidR="00B37389">
        <w:t xml:space="preserve"> </w:t>
      </w:r>
      <w:r w:rsidR="00F94697">
        <w:t>16519,0</w:t>
      </w:r>
      <w:r w:rsidR="00B37389">
        <w:t xml:space="preserve"> </w:t>
      </w:r>
      <w:r w:rsidR="00B37389" w:rsidRPr="004E12AC">
        <w:t>тыс.</w:t>
      </w:r>
      <w:r w:rsidR="00B37389" w:rsidRPr="00112237">
        <w:t xml:space="preserve"> рублей</w:t>
      </w:r>
      <w:r w:rsidR="00B37389">
        <w:t xml:space="preserve">,  в т.ч.: </w:t>
      </w:r>
    </w:p>
    <w:p w:rsidR="00F94697" w:rsidRDefault="00F94697" w:rsidP="00F94697">
      <w:pPr>
        <w:ind w:firstLine="708"/>
        <w:jc w:val="both"/>
        <w:rPr>
          <w:bCs/>
        </w:rPr>
      </w:pPr>
      <w:r>
        <w:rPr>
          <w:bCs/>
        </w:rPr>
        <w:t>о</w:t>
      </w:r>
      <w:r w:rsidRPr="00D85BD4">
        <w:rPr>
          <w:bCs/>
        </w:rPr>
        <w:t>беспечение деятельности Администрации муниципального образования.</w:t>
      </w:r>
      <w:r>
        <w:rPr>
          <w:bCs/>
        </w:rPr>
        <w:t>-9222,6</w:t>
      </w:r>
      <w:r w:rsidRPr="002554CA">
        <w:rPr>
          <w:b/>
          <w:bCs/>
        </w:rPr>
        <w:t xml:space="preserve"> </w:t>
      </w:r>
      <w:r w:rsidRPr="003C1ED0">
        <w:rPr>
          <w:bCs/>
        </w:rPr>
        <w:t>тыс. руб</w:t>
      </w:r>
      <w:r>
        <w:rPr>
          <w:bCs/>
        </w:rPr>
        <w:t>.;</w:t>
      </w:r>
    </w:p>
    <w:p w:rsidR="00F94697" w:rsidRDefault="00F94697" w:rsidP="00F94697">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 3451,7тыс. руб.;</w:t>
      </w:r>
    </w:p>
    <w:p w:rsidR="00F94697" w:rsidRDefault="00F94697" w:rsidP="00F94697">
      <w:pPr>
        <w:ind w:firstLine="567"/>
      </w:pPr>
      <w:r w:rsidRPr="00D85BD4">
        <w:t xml:space="preserve">- </w:t>
      </w:r>
      <w:r>
        <w:t>р</w:t>
      </w:r>
      <w:r w:rsidRPr="00D85BD4">
        <w:t>езервный фонд</w:t>
      </w:r>
      <w:r>
        <w:t xml:space="preserve"> Администрации МО</w:t>
      </w:r>
      <w:r w:rsidRPr="00D85BD4">
        <w:t xml:space="preserve"> –</w:t>
      </w:r>
      <w:r>
        <w:t xml:space="preserve"> 3000,0 </w:t>
      </w:r>
      <w:r w:rsidRPr="00D85BD4">
        <w:t>тыс. руб.</w:t>
      </w:r>
      <w:r>
        <w:t>;</w:t>
      </w:r>
      <w:r w:rsidRPr="00D85BD4">
        <w:t xml:space="preserve"> </w:t>
      </w:r>
    </w:p>
    <w:p w:rsidR="00F94697" w:rsidRDefault="00F94697" w:rsidP="00F94697">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-0,5 тыс. руб.;</w:t>
      </w:r>
    </w:p>
    <w:p w:rsidR="00F94697" w:rsidRDefault="00F94697" w:rsidP="00F94697">
      <w:pPr>
        <w:ind w:firstLine="567"/>
      </w:pPr>
      <w:r>
        <w:t xml:space="preserve">- </w:t>
      </w:r>
      <w:r w:rsidRPr="008155E5">
        <w:t xml:space="preserve"> Расходы на осуществление первичного воинского учета на территор</w:t>
      </w:r>
      <w:r>
        <w:t>иях, где отсутствуют военкоматы – 402,4 тыс. руб.</w:t>
      </w:r>
    </w:p>
    <w:p w:rsidR="00F94697" w:rsidRDefault="00F94697" w:rsidP="00F94697">
      <w:pPr>
        <w:ind w:firstLine="567"/>
      </w:pPr>
      <w:r>
        <w:t>- м</w:t>
      </w:r>
      <w:r w:rsidRPr="00D85BD4">
        <w:t>ероприятия по землеустройству и землепользованию</w:t>
      </w:r>
      <w:r>
        <w:t xml:space="preserve"> – 210,0 тыс. руб.</w:t>
      </w:r>
    </w:p>
    <w:p w:rsidR="00F94697" w:rsidRDefault="00F94697" w:rsidP="00F94697">
      <w:pPr>
        <w:ind w:firstLine="567"/>
      </w:pPr>
      <w:r>
        <w:t>- р</w:t>
      </w:r>
      <w:r w:rsidRPr="00D85BD4">
        <w:t>асходы на проведение мероприятий по охране окружающей среды</w:t>
      </w:r>
      <w:r>
        <w:t xml:space="preserve"> – 231,8 тыс. руб.</w:t>
      </w:r>
    </w:p>
    <w:p w:rsidR="00F94697" w:rsidRPr="00D85BD4" w:rsidRDefault="00F94697" w:rsidP="00F94697">
      <w:pPr>
        <w:ind w:firstLine="567"/>
      </w:pPr>
    </w:p>
    <w:p w:rsidR="00B37389" w:rsidRPr="00D31C3E" w:rsidRDefault="00B37389" w:rsidP="00B37389">
      <w:pPr>
        <w:ind w:firstLine="567"/>
        <w:jc w:val="center"/>
        <w:rPr>
          <w:b/>
          <w:color w:val="000000"/>
          <w:spacing w:val="1"/>
        </w:rPr>
      </w:pPr>
      <w:r w:rsidRPr="00D31C3E">
        <w:rPr>
          <w:b/>
        </w:rPr>
        <w:t>202</w:t>
      </w:r>
      <w:r w:rsidR="00F94697">
        <w:rPr>
          <w:b/>
        </w:rPr>
        <w:t>6</w:t>
      </w:r>
      <w:r w:rsidRPr="00D31C3E">
        <w:rPr>
          <w:b/>
        </w:rPr>
        <w:t xml:space="preserve"> год</w:t>
      </w:r>
    </w:p>
    <w:p w:rsidR="00B37389" w:rsidRDefault="00B37389" w:rsidP="00B37389">
      <w:pPr>
        <w:ind w:firstLine="708"/>
        <w:jc w:val="both"/>
        <w:rPr>
          <w:color w:val="000000"/>
          <w:spacing w:val="1"/>
        </w:rPr>
      </w:pPr>
    </w:p>
    <w:p w:rsidR="00B37389" w:rsidRPr="00112237" w:rsidRDefault="00B37389" w:rsidP="00B37389">
      <w:pPr>
        <w:ind w:firstLine="708"/>
        <w:jc w:val="both"/>
        <w:rPr>
          <w:bCs/>
        </w:rPr>
      </w:pPr>
      <w:r w:rsidRPr="00112237">
        <w:t xml:space="preserve">В проекте </w:t>
      </w:r>
      <w:r>
        <w:t xml:space="preserve">решения </w:t>
      </w:r>
      <w:r w:rsidRPr="00112237">
        <w:t>на 20</w:t>
      </w:r>
      <w:r>
        <w:t>2</w:t>
      </w:r>
      <w:r w:rsidR="00F94697">
        <w:t>6</w:t>
      </w:r>
      <w:r>
        <w:t xml:space="preserve">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w:t>
      </w:r>
      <w:r w:rsidR="00F94697">
        <w:t>11833,7</w:t>
      </w:r>
      <w:r>
        <w:t xml:space="preserve"> </w:t>
      </w:r>
      <w:r w:rsidRPr="004E12AC">
        <w:t>тыс.</w:t>
      </w:r>
      <w:r w:rsidRPr="00112237">
        <w:t xml:space="preserve"> рублей</w:t>
      </w:r>
      <w:r>
        <w:t xml:space="preserve">,  в т.ч.: </w:t>
      </w:r>
    </w:p>
    <w:p w:rsidR="00F94697" w:rsidRDefault="00F94697" w:rsidP="00F94697">
      <w:pPr>
        <w:ind w:firstLine="708"/>
        <w:jc w:val="both"/>
        <w:rPr>
          <w:bCs/>
        </w:rPr>
      </w:pPr>
      <w:r>
        <w:rPr>
          <w:bCs/>
        </w:rPr>
        <w:t>- о</w:t>
      </w:r>
      <w:r w:rsidRPr="00D85BD4">
        <w:rPr>
          <w:bCs/>
        </w:rPr>
        <w:t>беспечение деятельности Администрации муниципального образования.</w:t>
      </w:r>
      <w:r>
        <w:rPr>
          <w:bCs/>
        </w:rPr>
        <w:t>-9222,6</w:t>
      </w:r>
      <w:r w:rsidRPr="002554CA">
        <w:rPr>
          <w:b/>
          <w:bCs/>
        </w:rPr>
        <w:t xml:space="preserve"> </w:t>
      </w:r>
      <w:r w:rsidRPr="003C1ED0">
        <w:rPr>
          <w:bCs/>
        </w:rPr>
        <w:t>тыс. руб</w:t>
      </w:r>
      <w:r>
        <w:rPr>
          <w:bCs/>
        </w:rPr>
        <w:t>.;</w:t>
      </w:r>
    </w:p>
    <w:p w:rsidR="00F94697" w:rsidRDefault="00F94697" w:rsidP="00F94697">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–1950,2 тыс. руб.;</w:t>
      </w:r>
    </w:p>
    <w:p w:rsidR="00F94697" w:rsidRDefault="00F94697" w:rsidP="00F94697">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 6,5 тыс. руб.</w:t>
      </w:r>
    </w:p>
    <w:p w:rsidR="00F94697" w:rsidRDefault="00F94697" w:rsidP="00F94697">
      <w:pPr>
        <w:ind w:firstLine="567"/>
      </w:pPr>
      <w:r>
        <w:t xml:space="preserve">-  </w:t>
      </w:r>
      <w:r w:rsidRPr="008155E5">
        <w:t xml:space="preserve"> Расходы на осуществление первичного воинского учета на территор</w:t>
      </w:r>
      <w:r>
        <w:t>иях, где отсутствуют военкоматы –446,2 тыс. руб.</w:t>
      </w:r>
    </w:p>
    <w:p w:rsidR="00F94697" w:rsidRDefault="00F94697" w:rsidP="00F94697">
      <w:pPr>
        <w:ind w:firstLine="567"/>
      </w:pPr>
      <w:r>
        <w:t>- ра</w:t>
      </w:r>
      <w:r w:rsidRPr="00D85BD4">
        <w:t>сходы на проведение мероприятий по охране окружающей среды</w:t>
      </w:r>
      <w:r>
        <w:t xml:space="preserve"> –208,2 тыс. руб.</w:t>
      </w:r>
    </w:p>
    <w:p w:rsidR="00F94697" w:rsidRPr="00D85BD4" w:rsidRDefault="00F94697" w:rsidP="00F94697">
      <w:pPr>
        <w:ind w:firstLine="567"/>
      </w:pPr>
    </w:p>
    <w:p w:rsidR="00B37389" w:rsidRDefault="00B37389" w:rsidP="00B37389">
      <w:pPr>
        <w:ind w:firstLine="567"/>
        <w:jc w:val="center"/>
        <w:rPr>
          <w:b/>
        </w:rPr>
      </w:pPr>
      <w:r w:rsidRPr="00D31C3E">
        <w:rPr>
          <w:b/>
        </w:rPr>
        <w:lastRenderedPageBreak/>
        <w:t>202</w:t>
      </w:r>
      <w:r w:rsidR="00F94697">
        <w:rPr>
          <w:b/>
        </w:rPr>
        <w:t>7</w:t>
      </w:r>
      <w:r w:rsidRPr="00D31C3E">
        <w:rPr>
          <w:b/>
        </w:rPr>
        <w:t xml:space="preserve"> год</w:t>
      </w:r>
    </w:p>
    <w:p w:rsidR="00B37389" w:rsidRPr="00D31C3E" w:rsidRDefault="00B37389" w:rsidP="00B37389">
      <w:pPr>
        <w:ind w:firstLine="567"/>
        <w:jc w:val="center"/>
        <w:rPr>
          <w:b/>
          <w:color w:val="000000"/>
          <w:spacing w:val="1"/>
        </w:rPr>
      </w:pPr>
    </w:p>
    <w:p w:rsidR="00B37389" w:rsidRPr="00112237" w:rsidRDefault="00B37389" w:rsidP="00B37389">
      <w:pPr>
        <w:ind w:firstLine="708"/>
        <w:jc w:val="both"/>
        <w:rPr>
          <w:bCs/>
        </w:rPr>
      </w:pPr>
      <w:r w:rsidRPr="00112237">
        <w:t xml:space="preserve">В проекте </w:t>
      </w:r>
      <w:r>
        <w:t xml:space="preserve">решения </w:t>
      </w:r>
      <w:r w:rsidRPr="00112237">
        <w:t>на 20</w:t>
      </w:r>
      <w:r>
        <w:t>2</w:t>
      </w:r>
      <w:r w:rsidR="00F94697">
        <w:t>7</w:t>
      </w:r>
      <w:r>
        <w:t xml:space="preserve">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w:t>
      </w:r>
      <w:r w:rsidR="00F94697">
        <w:t>11861,0</w:t>
      </w:r>
      <w:r>
        <w:t xml:space="preserve"> </w:t>
      </w:r>
      <w:r w:rsidRPr="004E12AC">
        <w:t>тыс.</w:t>
      </w:r>
      <w:r w:rsidRPr="00112237">
        <w:t xml:space="preserve"> рублей</w:t>
      </w:r>
      <w:r>
        <w:t xml:space="preserve">,  в т.ч.: </w:t>
      </w:r>
    </w:p>
    <w:p w:rsidR="00F94697" w:rsidRDefault="00F94697" w:rsidP="00F94697">
      <w:pPr>
        <w:ind w:firstLine="708"/>
        <w:jc w:val="both"/>
        <w:rPr>
          <w:bCs/>
        </w:rPr>
      </w:pPr>
      <w:r>
        <w:rPr>
          <w:bCs/>
        </w:rPr>
        <w:t>- о</w:t>
      </w:r>
      <w:r w:rsidRPr="00D85BD4">
        <w:rPr>
          <w:bCs/>
        </w:rPr>
        <w:t>беспечение деятельности Администрации муниципального образования.</w:t>
      </w:r>
      <w:r>
        <w:rPr>
          <w:bCs/>
        </w:rPr>
        <w:t xml:space="preserve">-9222,6 </w:t>
      </w:r>
      <w:r w:rsidRPr="002554CA">
        <w:rPr>
          <w:b/>
          <w:bCs/>
        </w:rPr>
        <w:t xml:space="preserve"> </w:t>
      </w:r>
      <w:r w:rsidRPr="003C1ED0">
        <w:rPr>
          <w:bCs/>
        </w:rPr>
        <w:t>тыс. руб</w:t>
      </w:r>
      <w:r>
        <w:rPr>
          <w:bCs/>
        </w:rPr>
        <w:t>.;</w:t>
      </w:r>
    </w:p>
    <w:p w:rsidR="00F94697" w:rsidRDefault="00F94697" w:rsidP="00F94697">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 1950,2 тыс. руб.;</w:t>
      </w:r>
    </w:p>
    <w:p w:rsidR="00F94697" w:rsidRDefault="00F94697" w:rsidP="00F94697">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–0,5 тыс. руб.</w:t>
      </w:r>
    </w:p>
    <w:p w:rsidR="00F94697" w:rsidRDefault="00F94697" w:rsidP="00F94697">
      <w:pPr>
        <w:ind w:firstLine="567"/>
      </w:pPr>
      <w:r>
        <w:t xml:space="preserve">- </w:t>
      </w:r>
      <w:r w:rsidRPr="008155E5">
        <w:t xml:space="preserve"> Расходы на осуществление первичного воинского учета на территор</w:t>
      </w:r>
      <w:r>
        <w:t>иях, где отсутствуют военкоматы –461,6 тыс. руб.</w:t>
      </w:r>
    </w:p>
    <w:p w:rsidR="00F94697" w:rsidRPr="00D85BD4" w:rsidRDefault="00F94697" w:rsidP="00F94697">
      <w:pPr>
        <w:ind w:firstLine="567"/>
      </w:pPr>
      <w:r>
        <w:t>- р</w:t>
      </w:r>
      <w:r w:rsidRPr="00D85BD4">
        <w:t>асходы на проведение мероприятий по охране окружающей среды</w:t>
      </w:r>
      <w:r>
        <w:t xml:space="preserve"> –226,1 тыс. руб.</w:t>
      </w:r>
    </w:p>
    <w:p w:rsidR="00B37389" w:rsidRDefault="00B37389" w:rsidP="00B37389">
      <w:pPr>
        <w:ind w:firstLine="708"/>
        <w:jc w:val="both"/>
        <w:rPr>
          <w:color w:val="000000"/>
          <w:spacing w:val="1"/>
        </w:rPr>
      </w:pPr>
    </w:p>
    <w:p w:rsidR="00B37389" w:rsidRPr="00D31C3E" w:rsidRDefault="00B37389" w:rsidP="00B37389">
      <w:pPr>
        <w:ind w:firstLine="708"/>
        <w:rPr>
          <w:b/>
          <w:lang w:eastAsia="en-US"/>
        </w:rPr>
      </w:pPr>
    </w:p>
    <w:p w:rsidR="00F94697" w:rsidRPr="003D0E31" w:rsidRDefault="00F94697" w:rsidP="00F94697">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муниципальный округ» </w:t>
      </w:r>
      <w:r w:rsidRPr="003D0E31">
        <w:rPr>
          <w:b/>
          <w:lang w:eastAsia="en-US"/>
        </w:rPr>
        <w:t>Смоленской области</w:t>
      </w:r>
    </w:p>
    <w:p w:rsidR="00F94697" w:rsidRPr="003D0E31" w:rsidRDefault="00F94697" w:rsidP="00F94697">
      <w:pPr>
        <w:ind w:firstLine="708"/>
        <w:jc w:val="center"/>
        <w:rPr>
          <w:b/>
          <w:lang w:eastAsia="en-US"/>
        </w:rPr>
      </w:pPr>
      <w:r w:rsidRPr="003D0E31">
        <w:rPr>
          <w:b/>
          <w:lang w:eastAsia="en-US"/>
        </w:rPr>
        <w:t>на 1 января 20</w:t>
      </w:r>
      <w:r>
        <w:rPr>
          <w:b/>
          <w:lang w:eastAsia="en-US"/>
        </w:rPr>
        <w:t xml:space="preserve">26 </w:t>
      </w:r>
      <w:r w:rsidRPr="003D0E31">
        <w:rPr>
          <w:b/>
          <w:lang w:eastAsia="en-US"/>
        </w:rPr>
        <w:t>года</w:t>
      </w:r>
    </w:p>
    <w:p w:rsidR="00F94697" w:rsidRPr="003D0E31" w:rsidRDefault="00F94697" w:rsidP="00F94697">
      <w:pPr>
        <w:ind w:firstLine="708"/>
        <w:jc w:val="center"/>
        <w:rPr>
          <w:b/>
          <w:lang w:eastAsia="en-US"/>
        </w:rPr>
      </w:pPr>
    </w:p>
    <w:p w:rsidR="00F94697" w:rsidRPr="003D0E31" w:rsidRDefault="00F94697" w:rsidP="00F94697">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w:t>
      </w:r>
      <w:r>
        <w:rPr>
          <w:lang w:eastAsia="en-US"/>
        </w:rPr>
        <w:t xml:space="preserve"> муниципальный округ</w:t>
      </w:r>
      <w:r w:rsidRPr="001E47DD">
        <w:rPr>
          <w:lang w:eastAsia="en-US"/>
        </w:rPr>
        <w:t>» Смоленской области</w:t>
      </w:r>
      <w:r>
        <w:rPr>
          <w:lang w:eastAsia="en-US"/>
        </w:rPr>
        <w:t xml:space="preserve"> на 1 января 2026 </w:t>
      </w:r>
      <w:r w:rsidRPr="001E47DD">
        <w:rPr>
          <w:lang w:eastAsia="en-US"/>
        </w:rPr>
        <w:t>года</w:t>
      </w:r>
      <w:r w:rsidRPr="003D0E31">
        <w:rPr>
          <w:lang w:eastAsia="en-US"/>
        </w:rPr>
        <w:t xml:space="preserve"> устанавливается в сумме</w:t>
      </w:r>
      <w:r>
        <w:rPr>
          <w:lang w:eastAsia="en-US"/>
        </w:rPr>
        <w:t xml:space="preserve"> 0,0</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F94697" w:rsidRDefault="00F94697" w:rsidP="00F94697">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 xml:space="preserve">гранский </w:t>
      </w:r>
      <w:r>
        <w:rPr>
          <w:lang w:eastAsia="en-US"/>
        </w:rPr>
        <w:t>муниципальный округ</w:t>
      </w:r>
      <w:r w:rsidRPr="001E47DD">
        <w:rPr>
          <w:lang w:eastAsia="en-US"/>
        </w:rPr>
        <w:t>» Смоленской области</w:t>
      </w:r>
      <w:r w:rsidRPr="003D0E31">
        <w:rPr>
          <w:lang w:eastAsia="en-US"/>
        </w:rPr>
        <w:t xml:space="preserve">  не планируются.</w:t>
      </w:r>
    </w:p>
    <w:p w:rsidR="00F94697" w:rsidRDefault="00F94697" w:rsidP="00F94697">
      <w:pPr>
        <w:ind w:firstLine="708"/>
        <w:jc w:val="center"/>
        <w:rPr>
          <w:b/>
          <w:lang w:eastAsia="en-US"/>
        </w:rPr>
      </w:pPr>
    </w:p>
    <w:p w:rsidR="00F94697" w:rsidRPr="003D0E31" w:rsidRDefault="00F94697" w:rsidP="00F94697">
      <w:pPr>
        <w:ind w:firstLine="708"/>
        <w:jc w:val="center"/>
        <w:rPr>
          <w:b/>
          <w:lang w:eastAsia="en-US"/>
        </w:rPr>
      </w:pPr>
    </w:p>
    <w:p w:rsidR="00F94697" w:rsidRPr="003D0E31" w:rsidRDefault="00F94697" w:rsidP="00F94697">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муниципальный округ» </w:t>
      </w:r>
      <w:r w:rsidRPr="003D0E31">
        <w:rPr>
          <w:b/>
          <w:lang w:eastAsia="en-US"/>
        </w:rPr>
        <w:t>Смоленской области</w:t>
      </w:r>
    </w:p>
    <w:p w:rsidR="00F94697" w:rsidRPr="003D0E31" w:rsidRDefault="00F94697" w:rsidP="00F94697">
      <w:pPr>
        <w:ind w:firstLine="708"/>
        <w:jc w:val="center"/>
        <w:rPr>
          <w:b/>
          <w:lang w:eastAsia="en-US"/>
        </w:rPr>
      </w:pPr>
      <w:r w:rsidRPr="003D0E31">
        <w:rPr>
          <w:b/>
          <w:lang w:eastAsia="en-US"/>
        </w:rPr>
        <w:t>на 1 января 20</w:t>
      </w:r>
      <w:r>
        <w:rPr>
          <w:b/>
          <w:lang w:eastAsia="en-US"/>
        </w:rPr>
        <w:t xml:space="preserve">27 </w:t>
      </w:r>
      <w:r w:rsidRPr="003D0E31">
        <w:rPr>
          <w:b/>
          <w:lang w:eastAsia="en-US"/>
        </w:rPr>
        <w:t>года</w:t>
      </w:r>
    </w:p>
    <w:p w:rsidR="00F94697" w:rsidRPr="003D0E31" w:rsidRDefault="00F94697" w:rsidP="00F94697">
      <w:pPr>
        <w:ind w:firstLine="708"/>
        <w:jc w:val="center"/>
        <w:rPr>
          <w:b/>
          <w:lang w:eastAsia="en-US"/>
        </w:rPr>
      </w:pPr>
    </w:p>
    <w:p w:rsidR="00F94697" w:rsidRPr="003D0E31" w:rsidRDefault="00F94697" w:rsidP="00F94697">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w:t>
      </w:r>
      <w:r>
        <w:rPr>
          <w:lang w:eastAsia="en-US"/>
        </w:rPr>
        <w:t xml:space="preserve"> муниципальный округ</w:t>
      </w:r>
      <w:r w:rsidRPr="001E47DD">
        <w:rPr>
          <w:lang w:eastAsia="en-US"/>
        </w:rPr>
        <w:t>» Смоленской области</w:t>
      </w:r>
      <w:r>
        <w:rPr>
          <w:lang w:eastAsia="en-US"/>
        </w:rPr>
        <w:t xml:space="preserve"> на 1 января 2027 </w:t>
      </w:r>
      <w:r w:rsidRPr="001E47DD">
        <w:rPr>
          <w:lang w:eastAsia="en-US"/>
        </w:rPr>
        <w:t>года</w:t>
      </w:r>
      <w:r w:rsidRPr="003D0E31">
        <w:rPr>
          <w:lang w:eastAsia="en-US"/>
        </w:rPr>
        <w:t xml:space="preserve"> устанавливается в сумме</w:t>
      </w:r>
      <w:r>
        <w:rPr>
          <w:lang w:eastAsia="en-US"/>
        </w:rPr>
        <w:t xml:space="preserve"> 0,0</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F94697" w:rsidRDefault="00F94697" w:rsidP="00F94697">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 xml:space="preserve">гранский </w:t>
      </w:r>
      <w:r>
        <w:rPr>
          <w:lang w:eastAsia="en-US"/>
        </w:rPr>
        <w:t>муниципальный округ</w:t>
      </w:r>
      <w:r w:rsidRPr="001E47DD">
        <w:rPr>
          <w:lang w:eastAsia="en-US"/>
        </w:rPr>
        <w:t>» Смоленской области</w:t>
      </w:r>
      <w:r w:rsidRPr="003D0E31">
        <w:rPr>
          <w:lang w:eastAsia="en-US"/>
        </w:rPr>
        <w:t xml:space="preserve">  не планируются.</w:t>
      </w:r>
    </w:p>
    <w:p w:rsidR="00F94697" w:rsidRDefault="00F94697" w:rsidP="00F94697">
      <w:pPr>
        <w:ind w:firstLine="708"/>
        <w:jc w:val="center"/>
        <w:rPr>
          <w:b/>
          <w:lang w:eastAsia="en-US"/>
        </w:rPr>
      </w:pPr>
    </w:p>
    <w:p w:rsidR="00F94697" w:rsidRPr="00FA08EA" w:rsidRDefault="00F94697" w:rsidP="00F94697">
      <w:pPr>
        <w:ind w:firstLine="709"/>
        <w:jc w:val="center"/>
        <w:rPr>
          <w:b/>
          <w:bCs/>
          <w:highlight w:val="yellow"/>
        </w:rPr>
      </w:pPr>
    </w:p>
    <w:p w:rsidR="00F94697" w:rsidRPr="003D0E31" w:rsidRDefault="00F94697" w:rsidP="00F94697">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муниципальный округ» </w:t>
      </w:r>
      <w:r w:rsidRPr="003D0E31">
        <w:rPr>
          <w:b/>
          <w:lang w:eastAsia="en-US"/>
        </w:rPr>
        <w:t>Смоленской области</w:t>
      </w:r>
    </w:p>
    <w:p w:rsidR="00F94697" w:rsidRPr="003D0E31" w:rsidRDefault="00F94697" w:rsidP="00F94697">
      <w:pPr>
        <w:ind w:firstLine="708"/>
        <w:jc w:val="center"/>
        <w:rPr>
          <w:b/>
          <w:lang w:eastAsia="en-US"/>
        </w:rPr>
      </w:pPr>
      <w:r w:rsidRPr="003D0E31">
        <w:rPr>
          <w:b/>
          <w:lang w:eastAsia="en-US"/>
        </w:rPr>
        <w:t>на 1 января 20</w:t>
      </w:r>
      <w:r>
        <w:rPr>
          <w:b/>
          <w:lang w:eastAsia="en-US"/>
        </w:rPr>
        <w:t xml:space="preserve">28 </w:t>
      </w:r>
      <w:r w:rsidRPr="003D0E31">
        <w:rPr>
          <w:b/>
          <w:lang w:eastAsia="en-US"/>
        </w:rPr>
        <w:t>года</w:t>
      </w:r>
    </w:p>
    <w:p w:rsidR="00F94697" w:rsidRPr="003D0E31" w:rsidRDefault="00F94697" w:rsidP="00F94697">
      <w:pPr>
        <w:ind w:firstLine="708"/>
        <w:jc w:val="center"/>
        <w:rPr>
          <w:b/>
          <w:lang w:eastAsia="en-US"/>
        </w:rPr>
      </w:pPr>
    </w:p>
    <w:p w:rsidR="00F94697" w:rsidRPr="003D0E31" w:rsidRDefault="00F94697" w:rsidP="00F94697">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w:t>
      </w:r>
      <w:r>
        <w:rPr>
          <w:lang w:eastAsia="en-US"/>
        </w:rPr>
        <w:t xml:space="preserve"> муниципальный округ</w:t>
      </w:r>
      <w:r w:rsidRPr="001E47DD">
        <w:rPr>
          <w:lang w:eastAsia="en-US"/>
        </w:rPr>
        <w:t>» Смоленской области</w:t>
      </w:r>
      <w:r>
        <w:rPr>
          <w:lang w:eastAsia="en-US"/>
        </w:rPr>
        <w:t xml:space="preserve"> на 1 января 2028 </w:t>
      </w:r>
      <w:r w:rsidRPr="001E47DD">
        <w:rPr>
          <w:lang w:eastAsia="en-US"/>
        </w:rPr>
        <w:t>года</w:t>
      </w:r>
      <w:r w:rsidRPr="003D0E31">
        <w:rPr>
          <w:lang w:eastAsia="en-US"/>
        </w:rPr>
        <w:t xml:space="preserve"> устанавливается в сумме</w:t>
      </w:r>
      <w:r>
        <w:rPr>
          <w:lang w:eastAsia="en-US"/>
        </w:rPr>
        <w:t xml:space="preserve"> 0,0</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F94697" w:rsidRDefault="00F94697" w:rsidP="00F94697">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 xml:space="preserve">гранский </w:t>
      </w:r>
      <w:r>
        <w:rPr>
          <w:lang w:eastAsia="en-US"/>
        </w:rPr>
        <w:t>муниципальный округ</w:t>
      </w:r>
      <w:r w:rsidRPr="001E47DD">
        <w:rPr>
          <w:lang w:eastAsia="en-US"/>
        </w:rPr>
        <w:t>» Смоленской области</w:t>
      </w:r>
      <w:r w:rsidRPr="003D0E31">
        <w:rPr>
          <w:lang w:eastAsia="en-US"/>
        </w:rPr>
        <w:t xml:space="preserve">  не планируются.</w:t>
      </w:r>
    </w:p>
    <w:p w:rsidR="00F94697" w:rsidRDefault="00F94697" w:rsidP="00F94697">
      <w:pPr>
        <w:ind w:firstLine="708"/>
        <w:jc w:val="center"/>
        <w:rPr>
          <w:b/>
          <w:lang w:eastAsia="en-US"/>
        </w:rPr>
      </w:pPr>
    </w:p>
    <w:p w:rsidR="00F94697" w:rsidRDefault="00F94697" w:rsidP="00F94697">
      <w:pPr>
        <w:ind w:firstLine="709"/>
        <w:jc w:val="both"/>
        <w:rPr>
          <w:lang w:eastAsia="en-US"/>
        </w:rPr>
      </w:pPr>
    </w:p>
    <w:p w:rsidR="00F94697" w:rsidRPr="00FA08EA" w:rsidRDefault="00F94697" w:rsidP="00F94697">
      <w:pPr>
        <w:ind w:firstLine="709"/>
        <w:jc w:val="both"/>
        <w:rPr>
          <w:lang w:eastAsia="en-US"/>
        </w:rPr>
      </w:pPr>
    </w:p>
    <w:p w:rsidR="00F94697" w:rsidRPr="00FA08EA" w:rsidRDefault="00F94697" w:rsidP="00F94697">
      <w:pPr>
        <w:ind w:firstLine="709"/>
        <w:jc w:val="center"/>
        <w:rPr>
          <w:b/>
          <w:lang w:eastAsia="en-US"/>
        </w:rPr>
      </w:pPr>
      <w:r w:rsidRPr="00FA08EA">
        <w:rPr>
          <w:b/>
          <w:lang w:eastAsia="en-US"/>
        </w:rPr>
        <w:t xml:space="preserve">Программа </w:t>
      </w:r>
      <w:r>
        <w:rPr>
          <w:b/>
          <w:lang w:eastAsia="en-US"/>
        </w:rPr>
        <w:t>муниципальных</w:t>
      </w:r>
      <w:r w:rsidRPr="00FA08EA">
        <w:rPr>
          <w:b/>
          <w:lang w:eastAsia="en-US"/>
        </w:rPr>
        <w:t xml:space="preserve"> внутренних заимствований </w:t>
      </w:r>
      <w:r>
        <w:rPr>
          <w:b/>
          <w:lang w:eastAsia="en-US"/>
        </w:rPr>
        <w:t>муниципального образования «Угранский муниципальный округ»</w:t>
      </w:r>
    </w:p>
    <w:p w:rsidR="00F94697" w:rsidRPr="00FA08EA" w:rsidRDefault="00F94697" w:rsidP="00F94697">
      <w:pPr>
        <w:ind w:firstLine="709"/>
        <w:jc w:val="center"/>
        <w:rPr>
          <w:b/>
          <w:lang w:eastAsia="en-US"/>
        </w:rPr>
      </w:pPr>
      <w:r w:rsidRPr="00FA08EA">
        <w:rPr>
          <w:b/>
          <w:lang w:eastAsia="en-US"/>
        </w:rPr>
        <w:t>Смоленской области на 20</w:t>
      </w:r>
      <w:r>
        <w:rPr>
          <w:b/>
          <w:lang w:eastAsia="en-US"/>
        </w:rPr>
        <w:t>25</w:t>
      </w:r>
      <w:r w:rsidRPr="00FA08EA">
        <w:rPr>
          <w:b/>
          <w:lang w:eastAsia="en-US"/>
        </w:rPr>
        <w:t xml:space="preserve"> год</w:t>
      </w:r>
    </w:p>
    <w:p w:rsidR="00F94697" w:rsidRPr="00FA08EA" w:rsidRDefault="00F94697" w:rsidP="00F94697">
      <w:pPr>
        <w:ind w:firstLine="709"/>
        <w:jc w:val="center"/>
        <w:rPr>
          <w:b/>
          <w:lang w:eastAsia="en-US"/>
        </w:rPr>
      </w:pPr>
    </w:p>
    <w:p w:rsidR="00F94697" w:rsidRPr="00FA08EA" w:rsidRDefault="00F94697" w:rsidP="00F94697">
      <w:pPr>
        <w:ind w:firstLine="709"/>
        <w:jc w:val="both"/>
        <w:rPr>
          <w:b/>
          <w:szCs w:val="22"/>
          <w:lang w:eastAsia="en-US"/>
        </w:rPr>
      </w:pPr>
      <w:r w:rsidRPr="00FA08EA">
        <w:rPr>
          <w:lang w:eastAsia="en-US"/>
        </w:rPr>
        <w:t xml:space="preserve">Объем </w:t>
      </w:r>
      <w:r>
        <w:rPr>
          <w:lang w:eastAsia="en-US"/>
        </w:rPr>
        <w:t xml:space="preserve">муниципальных </w:t>
      </w:r>
      <w:r w:rsidRPr="00FA08EA">
        <w:rPr>
          <w:lang w:eastAsia="en-US"/>
        </w:rPr>
        <w:t>внутренних заимствований, предполагаемых к осуществлению в</w:t>
      </w:r>
      <w:r>
        <w:rPr>
          <w:lang w:eastAsia="en-US"/>
        </w:rPr>
        <w:t xml:space="preserve"> 2025 году</w:t>
      </w:r>
      <w:r w:rsidRPr="00FA08EA">
        <w:rPr>
          <w:lang w:eastAsia="en-US"/>
        </w:rPr>
        <w:t xml:space="preserve"> составит</w:t>
      </w:r>
      <w:r>
        <w:rPr>
          <w:lang w:eastAsia="en-US"/>
        </w:rPr>
        <w:t xml:space="preserve"> </w:t>
      </w:r>
      <w:r w:rsidRPr="0075280B">
        <w:rPr>
          <w:b/>
          <w:lang w:eastAsia="en-US"/>
        </w:rPr>
        <w:t>0</w:t>
      </w:r>
      <w:r w:rsidRPr="00474716">
        <w:rPr>
          <w:b/>
          <w:lang w:eastAsia="en-US"/>
        </w:rPr>
        <w:t>,0</w:t>
      </w:r>
      <w:r w:rsidRPr="00FA08EA">
        <w:rPr>
          <w:lang w:eastAsia="en-US"/>
        </w:rPr>
        <w:t xml:space="preserve"> тыс. рублей</w:t>
      </w:r>
      <w:r>
        <w:rPr>
          <w:lang w:eastAsia="en-US"/>
        </w:rPr>
        <w:t>.</w:t>
      </w:r>
      <w:r w:rsidRPr="00FA08EA">
        <w:rPr>
          <w:lang w:eastAsia="en-US"/>
        </w:rPr>
        <w:t xml:space="preserve"> </w:t>
      </w:r>
    </w:p>
    <w:p w:rsidR="00F94697" w:rsidRDefault="00F94697" w:rsidP="00F94697">
      <w:pPr>
        <w:ind w:firstLine="709"/>
        <w:jc w:val="center"/>
        <w:rPr>
          <w:b/>
          <w:szCs w:val="22"/>
          <w:lang w:eastAsia="en-US"/>
        </w:rPr>
      </w:pPr>
      <w:r>
        <w:rPr>
          <w:b/>
          <w:szCs w:val="22"/>
          <w:lang w:eastAsia="en-US"/>
        </w:rPr>
        <w:t xml:space="preserve"> </w:t>
      </w:r>
    </w:p>
    <w:p w:rsidR="00F94697" w:rsidRPr="00FA08EA" w:rsidRDefault="00F94697" w:rsidP="00F94697">
      <w:pPr>
        <w:ind w:firstLine="709"/>
        <w:jc w:val="center"/>
        <w:rPr>
          <w:b/>
          <w:szCs w:val="22"/>
          <w:lang w:eastAsia="en-US"/>
        </w:rPr>
      </w:pPr>
      <w:r w:rsidRPr="00FA08EA">
        <w:rPr>
          <w:b/>
          <w:szCs w:val="22"/>
          <w:lang w:eastAsia="en-US"/>
        </w:rPr>
        <w:t xml:space="preserve">Программа </w:t>
      </w:r>
      <w:r>
        <w:rPr>
          <w:b/>
          <w:szCs w:val="22"/>
          <w:lang w:eastAsia="en-US"/>
        </w:rPr>
        <w:t>муниципальных</w:t>
      </w:r>
      <w:r w:rsidRPr="00FA08EA">
        <w:rPr>
          <w:b/>
          <w:szCs w:val="22"/>
          <w:lang w:eastAsia="en-US"/>
        </w:rPr>
        <w:t xml:space="preserve"> внутренних заимствований </w:t>
      </w:r>
      <w:r>
        <w:rPr>
          <w:b/>
          <w:lang w:eastAsia="en-US"/>
        </w:rPr>
        <w:t xml:space="preserve">муниципального образования «Угранский муниципальный округ» </w:t>
      </w:r>
      <w:r w:rsidRPr="00FA08EA">
        <w:rPr>
          <w:b/>
          <w:szCs w:val="22"/>
          <w:lang w:eastAsia="en-US"/>
        </w:rPr>
        <w:t>Смоленской области на плановый период 20</w:t>
      </w:r>
      <w:r>
        <w:rPr>
          <w:b/>
          <w:szCs w:val="22"/>
          <w:lang w:eastAsia="en-US"/>
        </w:rPr>
        <w:t>26</w:t>
      </w:r>
      <w:r w:rsidRPr="00FA08EA">
        <w:rPr>
          <w:b/>
          <w:szCs w:val="22"/>
          <w:lang w:eastAsia="en-US"/>
        </w:rPr>
        <w:t xml:space="preserve"> и 20</w:t>
      </w:r>
      <w:r>
        <w:rPr>
          <w:b/>
          <w:szCs w:val="22"/>
          <w:lang w:eastAsia="en-US"/>
        </w:rPr>
        <w:t>27</w:t>
      </w:r>
      <w:r w:rsidRPr="00FA08EA">
        <w:rPr>
          <w:b/>
          <w:szCs w:val="22"/>
          <w:lang w:eastAsia="en-US"/>
        </w:rPr>
        <w:t xml:space="preserve"> годов</w:t>
      </w:r>
    </w:p>
    <w:p w:rsidR="00F94697" w:rsidRPr="00FA08EA" w:rsidRDefault="00F94697" w:rsidP="00F94697">
      <w:pPr>
        <w:ind w:firstLine="708"/>
        <w:jc w:val="center"/>
        <w:rPr>
          <w:b/>
          <w:szCs w:val="22"/>
          <w:lang w:eastAsia="en-US"/>
        </w:rPr>
      </w:pPr>
    </w:p>
    <w:p w:rsidR="00F94697" w:rsidRPr="00C93FE1" w:rsidRDefault="00F94697" w:rsidP="00F94697">
      <w:pPr>
        <w:ind w:firstLine="709"/>
        <w:jc w:val="both"/>
        <w:rPr>
          <w:sz w:val="32"/>
          <w:szCs w:val="32"/>
        </w:rPr>
      </w:pPr>
      <w:r w:rsidRPr="00FA08EA">
        <w:rPr>
          <w:szCs w:val="22"/>
          <w:lang w:eastAsia="en-US"/>
        </w:rPr>
        <w:t xml:space="preserve">Объем </w:t>
      </w:r>
      <w:r>
        <w:rPr>
          <w:szCs w:val="22"/>
          <w:lang w:eastAsia="en-US"/>
        </w:rPr>
        <w:t>муниципальных</w:t>
      </w:r>
      <w:r w:rsidRPr="00FA08EA">
        <w:rPr>
          <w:szCs w:val="22"/>
          <w:lang w:eastAsia="en-US"/>
        </w:rPr>
        <w:t xml:space="preserve"> внутренних заимствований, предполагаемых к осуществлению в 20</w:t>
      </w:r>
      <w:r>
        <w:rPr>
          <w:szCs w:val="22"/>
          <w:lang w:eastAsia="en-US"/>
        </w:rPr>
        <w:t>26</w:t>
      </w:r>
      <w:r w:rsidRPr="00FA08EA">
        <w:rPr>
          <w:szCs w:val="22"/>
          <w:lang w:eastAsia="en-US"/>
        </w:rPr>
        <w:t xml:space="preserve"> и 20</w:t>
      </w:r>
      <w:r>
        <w:rPr>
          <w:szCs w:val="22"/>
          <w:lang w:eastAsia="en-US"/>
        </w:rPr>
        <w:t>27</w:t>
      </w:r>
      <w:r w:rsidRPr="00FA08EA">
        <w:rPr>
          <w:szCs w:val="22"/>
          <w:lang w:eastAsia="en-US"/>
        </w:rPr>
        <w:t xml:space="preserve"> годах, составит </w:t>
      </w:r>
      <w:r>
        <w:rPr>
          <w:szCs w:val="22"/>
          <w:lang w:eastAsia="en-US"/>
        </w:rPr>
        <w:t>0,0 тыс. руб.</w:t>
      </w:r>
    </w:p>
    <w:p w:rsidR="00F94697" w:rsidRDefault="00F94697" w:rsidP="00F94697">
      <w:pPr>
        <w:ind w:firstLine="708"/>
        <w:jc w:val="center"/>
        <w:rPr>
          <w:b/>
        </w:rPr>
      </w:pPr>
    </w:p>
    <w:p w:rsidR="00AA118A" w:rsidRDefault="00AA118A" w:rsidP="00B37389">
      <w:pPr>
        <w:ind w:firstLine="709"/>
        <w:jc w:val="both"/>
        <w:rPr>
          <w:b/>
          <w:szCs w:val="22"/>
          <w:lang w:eastAsia="en-US"/>
        </w:rPr>
      </w:pPr>
      <w:r>
        <w:rPr>
          <w:b/>
          <w:szCs w:val="22"/>
          <w:lang w:eastAsia="en-US"/>
        </w:rPr>
        <w:t xml:space="preserve"> </w:t>
      </w:r>
    </w:p>
    <w:p w:rsidR="00A4766E" w:rsidRPr="00225119" w:rsidRDefault="00A4766E" w:rsidP="00A4766E">
      <w:pPr>
        <w:ind w:firstLine="709"/>
        <w:jc w:val="center"/>
        <w:rPr>
          <w:b/>
          <w:color w:val="C00000"/>
        </w:rPr>
      </w:pPr>
    </w:p>
    <w:p w:rsidR="003A66A4" w:rsidRPr="001612D2" w:rsidRDefault="00A4766E" w:rsidP="003A66A4">
      <w:pPr>
        <w:ind w:firstLine="709"/>
        <w:jc w:val="both"/>
        <w:rPr>
          <w:rStyle w:val="a7"/>
          <w:color w:val="auto"/>
          <w:u w:val="none"/>
        </w:rPr>
      </w:pPr>
      <w:r w:rsidRPr="001612D2">
        <w:rPr>
          <w:rStyle w:val="a7"/>
          <w:color w:val="auto"/>
          <w:u w:val="none"/>
        </w:rPr>
        <w:t xml:space="preserve">Представленный для экспертизы </w:t>
      </w:r>
      <w:r w:rsidR="00E55C75" w:rsidRPr="001612D2">
        <w:rPr>
          <w:rStyle w:val="a7"/>
          <w:color w:val="auto"/>
          <w:u w:val="none"/>
        </w:rPr>
        <w:t>проект бюджета муниципального образования «</w:t>
      </w:r>
      <w:r w:rsidR="003A66A4" w:rsidRPr="001612D2">
        <w:rPr>
          <w:rStyle w:val="a7"/>
          <w:color w:val="auto"/>
          <w:u w:val="none"/>
        </w:rPr>
        <w:t>Угранский</w:t>
      </w:r>
      <w:r w:rsidR="00E55C75" w:rsidRPr="001612D2">
        <w:rPr>
          <w:rStyle w:val="a7"/>
          <w:color w:val="auto"/>
          <w:u w:val="none"/>
        </w:rPr>
        <w:t xml:space="preserve"> район»</w:t>
      </w:r>
      <w:r w:rsidR="003A66A4" w:rsidRPr="001612D2">
        <w:rPr>
          <w:rStyle w:val="a7"/>
          <w:color w:val="auto"/>
          <w:u w:val="none"/>
        </w:rPr>
        <w:t xml:space="preserve"> Смоленской области </w:t>
      </w:r>
      <w:r w:rsidRPr="001612D2">
        <w:rPr>
          <w:rStyle w:val="a7"/>
          <w:color w:val="auto"/>
          <w:u w:val="none"/>
        </w:rPr>
        <w:t xml:space="preserve"> по своим основным характеристикам соответствует целям и задачам</w:t>
      </w:r>
      <w:r w:rsidR="00E55C75" w:rsidRPr="001612D2">
        <w:rPr>
          <w:rStyle w:val="a7"/>
          <w:color w:val="auto"/>
          <w:u w:val="none"/>
        </w:rPr>
        <w:t xml:space="preserve"> в области</w:t>
      </w:r>
      <w:r w:rsidRPr="001612D2">
        <w:rPr>
          <w:rStyle w:val="a7"/>
          <w:color w:val="auto"/>
          <w:u w:val="none"/>
        </w:rPr>
        <w:t xml:space="preserve"> бюджетной политики</w:t>
      </w:r>
      <w:r w:rsidR="0054161F" w:rsidRPr="001612D2">
        <w:rPr>
          <w:rStyle w:val="a7"/>
          <w:color w:val="auto"/>
          <w:u w:val="none"/>
        </w:rPr>
        <w:t xml:space="preserve"> </w:t>
      </w:r>
      <w:r w:rsidR="003A66A4" w:rsidRPr="001612D2">
        <w:rPr>
          <w:rStyle w:val="a7"/>
          <w:color w:val="auto"/>
          <w:u w:val="none"/>
        </w:rPr>
        <w:t xml:space="preserve">согласно Положения «О бюджетном процессе в муниципальном образовании «Угранский </w:t>
      </w:r>
      <w:r w:rsidR="00330FCE">
        <w:rPr>
          <w:rStyle w:val="a7"/>
          <w:color w:val="auto"/>
          <w:u w:val="none"/>
        </w:rPr>
        <w:t>муниципальный округ</w:t>
      </w:r>
      <w:r w:rsidR="003A66A4" w:rsidRPr="001612D2">
        <w:rPr>
          <w:rStyle w:val="a7"/>
          <w:color w:val="auto"/>
          <w:u w:val="none"/>
        </w:rPr>
        <w:t xml:space="preserve">», </w:t>
      </w:r>
      <w:r w:rsidR="00330FCE" w:rsidRPr="001D649F">
        <w:t xml:space="preserve"> утвержденного  Решением  Угранского окружного Совета депутатов </w:t>
      </w:r>
      <w:r w:rsidR="00330FCE" w:rsidRPr="001D649F">
        <w:rPr>
          <w:rStyle w:val="ad"/>
          <w:b w:val="0"/>
          <w:bCs/>
          <w:color w:val="auto"/>
        </w:rPr>
        <w:t>от 24 октября 2024 года № 24</w:t>
      </w:r>
      <w:r w:rsidR="003A66A4" w:rsidRPr="001612D2">
        <w:rPr>
          <w:rStyle w:val="a7"/>
          <w:color w:val="auto"/>
          <w:u w:val="none"/>
        </w:rPr>
        <w:t xml:space="preserve">. </w:t>
      </w:r>
    </w:p>
    <w:p w:rsidR="00A4766E" w:rsidRPr="001612D2" w:rsidRDefault="003A66A4" w:rsidP="003A66A4">
      <w:pPr>
        <w:ind w:firstLine="709"/>
        <w:jc w:val="both"/>
        <w:rPr>
          <w:rStyle w:val="a7"/>
          <w:color w:val="auto"/>
          <w:u w:val="none"/>
        </w:rPr>
      </w:pPr>
      <w:r w:rsidRPr="001612D2">
        <w:rPr>
          <w:rStyle w:val="a7"/>
          <w:color w:val="auto"/>
          <w:u w:val="none"/>
        </w:rPr>
        <w:t xml:space="preserve">        Проект решения О бюджете муниципального образования « Угранский </w:t>
      </w:r>
      <w:r w:rsidR="00330FCE">
        <w:rPr>
          <w:rStyle w:val="a7"/>
          <w:color w:val="auto"/>
          <w:u w:val="none"/>
        </w:rPr>
        <w:t>муниципальный округ</w:t>
      </w:r>
      <w:r w:rsidRPr="001612D2">
        <w:rPr>
          <w:rStyle w:val="a7"/>
          <w:color w:val="auto"/>
          <w:u w:val="none"/>
        </w:rPr>
        <w:t>» на 20</w:t>
      </w:r>
      <w:r w:rsidR="006A5DD6" w:rsidRPr="001612D2">
        <w:rPr>
          <w:rStyle w:val="a7"/>
          <w:color w:val="auto"/>
          <w:u w:val="none"/>
        </w:rPr>
        <w:t>2</w:t>
      </w:r>
      <w:r w:rsidR="00330FCE">
        <w:rPr>
          <w:rStyle w:val="a7"/>
          <w:color w:val="auto"/>
          <w:u w:val="none"/>
        </w:rPr>
        <w:t>5</w:t>
      </w:r>
      <w:r w:rsidRPr="001612D2">
        <w:rPr>
          <w:rStyle w:val="a7"/>
          <w:color w:val="auto"/>
          <w:u w:val="none"/>
        </w:rPr>
        <w:t xml:space="preserve"> год и на плановый период 20</w:t>
      </w:r>
      <w:r w:rsidR="006909E2" w:rsidRPr="001612D2">
        <w:rPr>
          <w:rStyle w:val="a7"/>
          <w:color w:val="auto"/>
          <w:u w:val="none"/>
        </w:rPr>
        <w:t>2</w:t>
      </w:r>
      <w:r w:rsidR="00330FCE">
        <w:rPr>
          <w:rStyle w:val="a7"/>
          <w:color w:val="auto"/>
          <w:u w:val="none"/>
        </w:rPr>
        <w:t>6</w:t>
      </w:r>
      <w:r w:rsidRPr="001612D2">
        <w:rPr>
          <w:rStyle w:val="a7"/>
          <w:color w:val="auto"/>
          <w:u w:val="none"/>
        </w:rPr>
        <w:t xml:space="preserve"> и 20</w:t>
      </w:r>
      <w:r w:rsidR="006909E2" w:rsidRPr="001612D2">
        <w:rPr>
          <w:rStyle w:val="a7"/>
          <w:color w:val="auto"/>
          <w:u w:val="none"/>
        </w:rPr>
        <w:t>2</w:t>
      </w:r>
      <w:r w:rsidR="00330FCE">
        <w:rPr>
          <w:rStyle w:val="a7"/>
          <w:color w:val="auto"/>
          <w:u w:val="none"/>
        </w:rPr>
        <w:t>7</w:t>
      </w:r>
      <w:r w:rsidRPr="001612D2">
        <w:rPr>
          <w:rStyle w:val="a7"/>
          <w:color w:val="auto"/>
          <w:u w:val="none"/>
        </w:rPr>
        <w:t xml:space="preserve"> годов рекомендован к рассмотрению Угранским </w:t>
      </w:r>
      <w:r w:rsidR="00330FCE">
        <w:rPr>
          <w:rStyle w:val="a7"/>
          <w:color w:val="auto"/>
          <w:u w:val="none"/>
        </w:rPr>
        <w:t>окружным</w:t>
      </w:r>
      <w:r w:rsidRPr="001612D2">
        <w:rPr>
          <w:rStyle w:val="a7"/>
          <w:color w:val="auto"/>
          <w:u w:val="none"/>
        </w:rPr>
        <w:t xml:space="preserve"> Советом депутатов без замечаний</w:t>
      </w:r>
      <w:r w:rsidR="00A4766E" w:rsidRPr="001612D2">
        <w:rPr>
          <w:rStyle w:val="a7"/>
          <w:color w:val="auto"/>
          <w:u w:val="none"/>
        </w:rPr>
        <w:t>.</w:t>
      </w:r>
    </w:p>
    <w:p w:rsidR="003314C4" w:rsidRPr="001612D2" w:rsidRDefault="003413BC" w:rsidP="00A4766E">
      <w:pPr>
        <w:jc w:val="both"/>
        <w:rPr>
          <w:b/>
        </w:rPr>
      </w:pPr>
      <w:r w:rsidRPr="001612D2">
        <w:rPr>
          <w:b/>
        </w:rPr>
        <w:t xml:space="preserve">            </w:t>
      </w:r>
    </w:p>
    <w:p w:rsidR="007776D2" w:rsidRPr="009D21D0" w:rsidRDefault="009D21D0" w:rsidP="009D21D0">
      <w:pPr>
        <w:tabs>
          <w:tab w:val="left" w:pos="1107"/>
        </w:tabs>
        <w:jc w:val="both"/>
      </w:pPr>
      <w:r>
        <w:rPr>
          <w:b/>
        </w:rPr>
        <w:tab/>
      </w:r>
      <w:r w:rsidR="00330FCE">
        <w:t>05 декабря</w:t>
      </w:r>
      <w:r w:rsidRPr="009D21D0">
        <w:t xml:space="preserve"> 20</w:t>
      </w:r>
      <w:r w:rsidR="006B2236">
        <w:t>2</w:t>
      </w:r>
      <w:r w:rsidR="00330FCE">
        <w:t>4</w:t>
      </w:r>
      <w:r w:rsidRPr="009D21D0">
        <w:t xml:space="preserve"> года</w:t>
      </w:r>
    </w:p>
    <w:p w:rsidR="009D21D0" w:rsidRPr="003A66A4" w:rsidRDefault="009D21D0" w:rsidP="009D21D0">
      <w:pPr>
        <w:tabs>
          <w:tab w:val="left" w:pos="1107"/>
        </w:tabs>
        <w:jc w:val="both"/>
        <w:rPr>
          <w:b/>
        </w:rPr>
      </w:pPr>
    </w:p>
    <w:p w:rsidR="003A66A4" w:rsidRDefault="003413BC" w:rsidP="003314C4">
      <w:pPr>
        <w:ind w:firstLine="720"/>
        <w:jc w:val="both"/>
      </w:pPr>
      <w:r w:rsidRPr="003A66A4">
        <w:rPr>
          <w:b/>
        </w:rPr>
        <w:t xml:space="preserve"> </w:t>
      </w:r>
      <w:r w:rsidR="00A4766E" w:rsidRPr="003A66A4">
        <w:t xml:space="preserve">Председатель  </w:t>
      </w:r>
      <w:r w:rsidR="00B93F99">
        <w:t>К</w:t>
      </w:r>
      <w:r w:rsidR="003A66A4">
        <w:t xml:space="preserve">онтрольно-ревизионной </w:t>
      </w:r>
    </w:p>
    <w:p w:rsidR="003A66A4" w:rsidRDefault="003A66A4" w:rsidP="003314C4">
      <w:pPr>
        <w:ind w:firstLine="720"/>
        <w:jc w:val="both"/>
      </w:pPr>
      <w:r>
        <w:t>комиссии муниципального образования</w:t>
      </w:r>
    </w:p>
    <w:p w:rsidR="00A4766E" w:rsidRPr="003A66A4" w:rsidRDefault="003A66A4" w:rsidP="003314C4">
      <w:pPr>
        <w:ind w:firstLine="720"/>
        <w:jc w:val="both"/>
      </w:pPr>
      <w:r>
        <w:t>«Угранский район» Смоленской области</w:t>
      </w:r>
      <w:r w:rsidR="00A4766E" w:rsidRPr="003A66A4">
        <w:t xml:space="preserve">                                                       </w:t>
      </w:r>
      <w:r>
        <w:t>О.И. Андреева</w:t>
      </w:r>
    </w:p>
    <w:p w:rsidR="00437004" w:rsidRPr="003A66A4" w:rsidRDefault="00437004" w:rsidP="003314C4">
      <w:pPr>
        <w:ind w:firstLine="720"/>
        <w:jc w:val="both"/>
      </w:pPr>
    </w:p>
    <w:p w:rsidR="00437004" w:rsidRPr="003A66A4" w:rsidRDefault="00437004" w:rsidP="003314C4">
      <w:pPr>
        <w:ind w:firstLine="720"/>
        <w:jc w:val="both"/>
      </w:pPr>
    </w:p>
    <w:p w:rsidR="00437004" w:rsidRPr="003A66A4" w:rsidRDefault="00437004" w:rsidP="003314C4">
      <w:pPr>
        <w:ind w:firstLine="720"/>
        <w:jc w:val="both"/>
      </w:pPr>
    </w:p>
    <w:sectPr w:rsidR="00437004" w:rsidRPr="003A66A4" w:rsidSect="00475D50">
      <w:footerReference w:type="even" r:id="rId12"/>
      <w:footerReference w:type="default" r:id="rId13"/>
      <w:pgSz w:w="11906" w:h="16838"/>
      <w:pgMar w:top="1134" w:right="567"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D5A" w:rsidRDefault="00744D5A">
      <w:r>
        <w:separator/>
      </w:r>
    </w:p>
  </w:endnote>
  <w:endnote w:type="continuationSeparator" w:id="1">
    <w:p w:rsidR="00744D5A" w:rsidRDefault="00744D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0D" w:rsidRDefault="007A460D" w:rsidP="00123FCA">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A460D" w:rsidRDefault="007A460D" w:rsidP="007C248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0D" w:rsidRDefault="007A460D" w:rsidP="00123FCA">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40608A">
      <w:rPr>
        <w:rStyle w:val="af0"/>
        <w:noProof/>
      </w:rPr>
      <w:t>20</w:t>
    </w:r>
    <w:r>
      <w:rPr>
        <w:rStyle w:val="af0"/>
      </w:rPr>
      <w:fldChar w:fldCharType="end"/>
    </w:r>
  </w:p>
  <w:p w:rsidR="007A460D" w:rsidRDefault="007A460D" w:rsidP="007C2484">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D5A" w:rsidRDefault="00744D5A">
      <w:r>
        <w:separator/>
      </w:r>
    </w:p>
  </w:footnote>
  <w:footnote w:type="continuationSeparator" w:id="1">
    <w:p w:rsidR="00744D5A" w:rsidRDefault="00744D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3358"/>
    <w:multiLevelType w:val="hybridMultilevel"/>
    <w:tmpl w:val="D52A691E"/>
    <w:lvl w:ilvl="0" w:tplc="DF9E5A7C">
      <w:start w:val="3"/>
      <w:numFmt w:val="decimal"/>
      <w:lvlText w:val="%1."/>
      <w:lvlJc w:val="left"/>
      <w:pPr>
        <w:tabs>
          <w:tab w:val="num" w:pos="780"/>
        </w:tabs>
        <w:ind w:left="780" w:hanging="42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515E85"/>
    <w:multiLevelType w:val="hybridMultilevel"/>
    <w:tmpl w:val="CF0EC8B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8D731FC"/>
    <w:multiLevelType w:val="hybridMultilevel"/>
    <w:tmpl w:val="FE047A50"/>
    <w:lvl w:ilvl="0" w:tplc="E5603A1E">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D453121"/>
    <w:multiLevelType w:val="hybridMultilevel"/>
    <w:tmpl w:val="44F4B4C8"/>
    <w:lvl w:ilvl="0" w:tplc="80388672">
      <w:start w:val="1"/>
      <w:numFmt w:val="decimal"/>
      <w:lvlText w:val="%1)"/>
      <w:lvlJc w:val="left"/>
      <w:pPr>
        <w:tabs>
          <w:tab w:val="num" w:pos="1820"/>
        </w:tabs>
        <w:ind w:left="1820" w:hanging="111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4">
    <w:nsid w:val="47750EF5"/>
    <w:multiLevelType w:val="hybridMultilevel"/>
    <w:tmpl w:val="4906EA46"/>
    <w:lvl w:ilvl="0" w:tplc="E9EA4EC2">
      <w:start w:val="1"/>
      <w:numFmt w:val="decimal"/>
      <w:lvlText w:val="%1."/>
      <w:lvlJc w:val="left"/>
      <w:pPr>
        <w:ind w:left="278" w:hanging="360"/>
      </w:pPr>
      <w:rPr>
        <w:rFonts w:cs="Times New Roman" w:hint="default"/>
      </w:rPr>
    </w:lvl>
    <w:lvl w:ilvl="1" w:tplc="04190019" w:tentative="1">
      <w:start w:val="1"/>
      <w:numFmt w:val="lowerLetter"/>
      <w:lvlText w:val="%2."/>
      <w:lvlJc w:val="left"/>
      <w:pPr>
        <w:ind w:left="998" w:hanging="360"/>
      </w:pPr>
      <w:rPr>
        <w:rFonts w:cs="Times New Roman"/>
      </w:rPr>
    </w:lvl>
    <w:lvl w:ilvl="2" w:tplc="0419001B" w:tentative="1">
      <w:start w:val="1"/>
      <w:numFmt w:val="lowerRoman"/>
      <w:lvlText w:val="%3."/>
      <w:lvlJc w:val="right"/>
      <w:pPr>
        <w:ind w:left="1718" w:hanging="180"/>
      </w:pPr>
      <w:rPr>
        <w:rFonts w:cs="Times New Roman"/>
      </w:rPr>
    </w:lvl>
    <w:lvl w:ilvl="3" w:tplc="0419000F" w:tentative="1">
      <w:start w:val="1"/>
      <w:numFmt w:val="decimal"/>
      <w:lvlText w:val="%4."/>
      <w:lvlJc w:val="left"/>
      <w:pPr>
        <w:ind w:left="2438" w:hanging="360"/>
      </w:pPr>
      <w:rPr>
        <w:rFonts w:cs="Times New Roman"/>
      </w:rPr>
    </w:lvl>
    <w:lvl w:ilvl="4" w:tplc="04190019" w:tentative="1">
      <w:start w:val="1"/>
      <w:numFmt w:val="lowerLetter"/>
      <w:lvlText w:val="%5."/>
      <w:lvlJc w:val="left"/>
      <w:pPr>
        <w:ind w:left="3158" w:hanging="360"/>
      </w:pPr>
      <w:rPr>
        <w:rFonts w:cs="Times New Roman"/>
      </w:rPr>
    </w:lvl>
    <w:lvl w:ilvl="5" w:tplc="0419001B" w:tentative="1">
      <w:start w:val="1"/>
      <w:numFmt w:val="lowerRoman"/>
      <w:lvlText w:val="%6."/>
      <w:lvlJc w:val="right"/>
      <w:pPr>
        <w:ind w:left="3878" w:hanging="180"/>
      </w:pPr>
      <w:rPr>
        <w:rFonts w:cs="Times New Roman"/>
      </w:rPr>
    </w:lvl>
    <w:lvl w:ilvl="6" w:tplc="0419000F" w:tentative="1">
      <w:start w:val="1"/>
      <w:numFmt w:val="decimal"/>
      <w:lvlText w:val="%7."/>
      <w:lvlJc w:val="left"/>
      <w:pPr>
        <w:ind w:left="4598" w:hanging="360"/>
      </w:pPr>
      <w:rPr>
        <w:rFonts w:cs="Times New Roman"/>
      </w:rPr>
    </w:lvl>
    <w:lvl w:ilvl="7" w:tplc="04190019" w:tentative="1">
      <w:start w:val="1"/>
      <w:numFmt w:val="lowerLetter"/>
      <w:lvlText w:val="%8."/>
      <w:lvlJc w:val="left"/>
      <w:pPr>
        <w:ind w:left="5318" w:hanging="360"/>
      </w:pPr>
      <w:rPr>
        <w:rFonts w:cs="Times New Roman"/>
      </w:rPr>
    </w:lvl>
    <w:lvl w:ilvl="8" w:tplc="0419001B" w:tentative="1">
      <w:start w:val="1"/>
      <w:numFmt w:val="lowerRoman"/>
      <w:lvlText w:val="%9."/>
      <w:lvlJc w:val="right"/>
      <w:pPr>
        <w:ind w:left="6038" w:hanging="180"/>
      </w:pPr>
      <w:rPr>
        <w:rFonts w:cs="Times New Roman"/>
      </w:rPr>
    </w:lvl>
  </w:abstractNum>
  <w:abstractNum w:abstractNumId="5">
    <w:nsid w:val="4F535AE2"/>
    <w:multiLevelType w:val="hybridMultilevel"/>
    <w:tmpl w:val="1FC4FF7A"/>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hdrShapeDefaults>
    <o:shapedefaults v:ext="edit" spidmax="18434"/>
  </w:hdrShapeDefaults>
  <w:footnotePr>
    <w:footnote w:id="0"/>
    <w:footnote w:id="1"/>
  </w:footnotePr>
  <w:endnotePr>
    <w:endnote w:id="0"/>
    <w:endnote w:id="1"/>
  </w:endnotePr>
  <w:compat/>
  <w:rsids>
    <w:rsidRoot w:val="00A4766E"/>
    <w:rsid w:val="000006A2"/>
    <w:rsid w:val="000025B1"/>
    <w:rsid w:val="000030AB"/>
    <w:rsid w:val="000057BD"/>
    <w:rsid w:val="00007DAD"/>
    <w:rsid w:val="00010906"/>
    <w:rsid w:val="00016952"/>
    <w:rsid w:val="00022E11"/>
    <w:rsid w:val="00024569"/>
    <w:rsid w:val="00027D29"/>
    <w:rsid w:val="00030510"/>
    <w:rsid w:val="00033E32"/>
    <w:rsid w:val="00041B8A"/>
    <w:rsid w:val="000437B5"/>
    <w:rsid w:val="00045923"/>
    <w:rsid w:val="00046B74"/>
    <w:rsid w:val="00051453"/>
    <w:rsid w:val="00051EAF"/>
    <w:rsid w:val="00052BDA"/>
    <w:rsid w:val="00053D27"/>
    <w:rsid w:val="000555DB"/>
    <w:rsid w:val="00057894"/>
    <w:rsid w:val="00060398"/>
    <w:rsid w:val="00064EED"/>
    <w:rsid w:val="000666F1"/>
    <w:rsid w:val="0006727F"/>
    <w:rsid w:val="000715E5"/>
    <w:rsid w:val="00072C85"/>
    <w:rsid w:val="00075EDD"/>
    <w:rsid w:val="00075FE5"/>
    <w:rsid w:val="00076468"/>
    <w:rsid w:val="0008016D"/>
    <w:rsid w:val="000805DA"/>
    <w:rsid w:val="00081876"/>
    <w:rsid w:val="00087508"/>
    <w:rsid w:val="00093B33"/>
    <w:rsid w:val="00095172"/>
    <w:rsid w:val="000955E8"/>
    <w:rsid w:val="00095E5A"/>
    <w:rsid w:val="00096EFC"/>
    <w:rsid w:val="000A05D2"/>
    <w:rsid w:val="000A13DB"/>
    <w:rsid w:val="000A1C81"/>
    <w:rsid w:val="000A1D5A"/>
    <w:rsid w:val="000A6AA1"/>
    <w:rsid w:val="000A6B84"/>
    <w:rsid w:val="000A7994"/>
    <w:rsid w:val="000C1D13"/>
    <w:rsid w:val="000C3C57"/>
    <w:rsid w:val="000C5992"/>
    <w:rsid w:val="000C6801"/>
    <w:rsid w:val="000D2299"/>
    <w:rsid w:val="000D4027"/>
    <w:rsid w:val="000D4036"/>
    <w:rsid w:val="000D6C80"/>
    <w:rsid w:val="000E63EE"/>
    <w:rsid w:val="000F0E0F"/>
    <w:rsid w:val="0010202D"/>
    <w:rsid w:val="00102B9A"/>
    <w:rsid w:val="00102EFF"/>
    <w:rsid w:val="00103834"/>
    <w:rsid w:val="001039ED"/>
    <w:rsid w:val="0010557D"/>
    <w:rsid w:val="00105B78"/>
    <w:rsid w:val="001064F5"/>
    <w:rsid w:val="00107B78"/>
    <w:rsid w:val="00112237"/>
    <w:rsid w:val="001152C7"/>
    <w:rsid w:val="0012029D"/>
    <w:rsid w:val="00122AE6"/>
    <w:rsid w:val="00123FCA"/>
    <w:rsid w:val="001308A0"/>
    <w:rsid w:val="0013296B"/>
    <w:rsid w:val="00132E7D"/>
    <w:rsid w:val="00136BCD"/>
    <w:rsid w:val="00140E46"/>
    <w:rsid w:val="00142486"/>
    <w:rsid w:val="00142EE2"/>
    <w:rsid w:val="001502EB"/>
    <w:rsid w:val="00150421"/>
    <w:rsid w:val="00151737"/>
    <w:rsid w:val="00152C5F"/>
    <w:rsid w:val="00153C55"/>
    <w:rsid w:val="001551B3"/>
    <w:rsid w:val="0015650F"/>
    <w:rsid w:val="001612D2"/>
    <w:rsid w:val="001619CD"/>
    <w:rsid w:val="00162DC0"/>
    <w:rsid w:val="001658FB"/>
    <w:rsid w:val="00166403"/>
    <w:rsid w:val="00166937"/>
    <w:rsid w:val="001732F8"/>
    <w:rsid w:val="001768EB"/>
    <w:rsid w:val="00176BD7"/>
    <w:rsid w:val="00180620"/>
    <w:rsid w:val="00180D14"/>
    <w:rsid w:val="00187933"/>
    <w:rsid w:val="00190401"/>
    <w:rsid w:val="001905D2"/>
    <w:rsid w:val="0019305F"/>
    <w:rsid w:val="0019430A"/>
    <w:rsid w:val="00194A2B"/>
    <w:rsid w:val="00195CEA"/>
    <w:rsid w:val="00197444"/>
    <w:rsid w:val="001A03F1"/>
    <w:rsid w:val="001A11B4"/>
    <w:rsid w:val="001A4529"/>
    <w:rsid w:val="001A7B8D"/>
    <w:rsid w:val="001B141F"/>
    <w:rsid w:val="001B21AF"/>
    <w:rsid w:val="001B27E8"/>
    <w:rsid w:val="001B3581"/>
    <w:rsid w:val="001B765F"/>
    <w:rsid w:val="001B7A43"/>
    <w:rsid w:val="001C0038"/>
    <w:rsid w:val="001C08DA"/>
    <w:rsid w:val="001C0CE6"/>
    <w:rsid w:val="001C1530"/>
    <w:rsid w:val="001C4814"/>
    <w:rsid w:val="001C6F49"/>
    <w:rsid w:val="001D5207"/>
    <w:rsid w:val="001D5A1A"/>
    <w:rsid w:val="001D649F"/>
    <w:rsid w:val="001E0664"/>
    <w:rsid w:val="001E2CBB"/>
    <w:rsid w:val="001E405E"/>
    <w:rsid w:val="001E448B"/>
    <w:rsid w:val="001E47DD"/>
    <w:rsid w:val="001E634B"/>
    <w:rsid w:val="001F53D2"/>
    <w:rsid w:val="001F77B1"/>
    <w:rsid w:val="001F7FE3"/>
    <w:rsid w:val="00201363"/>
    <w:rsid w:val="002032FC"/>
    <w:rsid w:val="00205127"/>
    <w:rsid w:val="00206BF5"/>
    <w:rsid w:val="00207395"/>
    <w:rsid w:val="0021116D"/>
    <w:rsid w:val="00215436"/>
    <w:rsid w:val="00215BB3"/>
    <w:rsid w:val="00217E0A"/>
    <w:rsid w:val="00220934"/>
    <w:rsid w:val="002222D0"/>
    <w:rsid w:val="002226AB"/>
    <w:rsid w:val="00224337"/>
    <w:rsid w:val="00225119"/>
    <w:rsid w:val="002259D9"/>
    <w:rsid w:val="00230ABA"/>
    <w:rsid w:val="002359C9"/>
    <w:rsid w:val="00241573"/>
    <w:rsid w:val="00242412"/>
    <w:rsid w:val="00242441"/>
    <w:rsid w:val="0025063E"/>
    <w:rsid w:val="002554CA"/>
    <w:rsid w:val="0025744A"/>
    <w:rsid w:val="00260EA2"/>
    <w:rsid w:val="00262FAC"/>
    <w:rsid w:val="002635E3"/>
    <w:rsid w:val="00263BE1"/>
    <w:rsid w:val="002703A9"/>
    <w:rsid w:val="00276CEF"/>
    <w:rsid w:val="0028166E"/>
    <w:rsid w:val="00283F46"/>
    <w:rsid w:val="00287BC3"/>
    <w:rsid w:val="00290BD6"/>
    <w:rsid w:val="00292945"/>
    <w:rsid w:val="00292D25"/>
    <w:rsid w:val="002933A8"/>
    <w:rsid w:val="00294DED"/>
    <w:rsid w:val="002A0AE8"/>
    <w:rsid w:val="002A5D5E"/>
    <w:rsid w:val="002A6584"/>
    <w:rsid w:val="002B305A"/>
    <w:rsid w:val="002B36C7"/>
    <w:rsid w:val="002B750B"/>
    <w:rsid w:val="002B76E6"/>
    <w:rsid w:val="002C01DC"/>
    <w:rsid w:val="002C11DA"/>
    <w:rsid w:val="002C3CA4"/>
    <w:rsid w:val="002C4BCE"/>
    <w:rsid w:val="002D2F1B"/>
    <w:rsid w:val="002D4A93"/>
    <w:rsid w:val="002D6C91"/>
    <w:rsid w:val="002D6F37"/>
    <w:rsid w:val="002E10C3"/>
    <w:rsid w:val="002E1FE7"/>
    <w:rsid w:val="002E7521"/>
    <w:rsid w:val="002F04CC"/>
    <w:rsid w:val="002F0C5B"/>
    <w:rsid w:val="002F203B"/>
    <w:rsid w:val="002F2790"/>
    <w:rsid w:val="002F59BA"/>
    <w:rsid w:val="002F62C5"/>
    <w:rsid w:val="0030085C"/>
    <w:rsid w:val="00304EFA"/>
    <w:rsid w:val="00307638"/>
    <w:rsid w:val="00307E48"/>
    <w:rsid w:val="00311A89"/>
    <w:rsid w:val="003163FD"/>
    <w:rsid w:val="00320554"/>
    <w:rsid w:val="003224B3"/>
    <w:rsid w:val="00325600"/>
    <w:rsid w:val="00325782"/>
    <w:rsid w:val="003260C2"/>
    <w:rsid w:val="00326AE1"/>
    <w:rsid w:val="003307A8"/>
    <w:rsid w:val="00330FCE"/>
    <w:rsid w:val="003314C4"/>
    <w:rsid w:val="00332395"/>
    <w:rsid w:val="00333509"/>
    <w:rsid w:val="003337A5"/>
    <w:rsid w:val="00337418"/>
    <w:rsid w:val="00337CA5"/>
    <w:rsid w:val="003413BC"/>
    <w:rsid w:val="00342D97"/>
    <w:rsid w:val="003445E5"/>
    <w:rsid w:val="00346204"/>
    <w:rsid w:val="0034703A"/>
    <w:rsid w:val="003524DE"/>
    <w:rsid w:val="00354798"/>
    <w:rsid w:val="00356DCD"/>
    <w:rsid w:val="0036268A"/>
    <w:rsid w:val="0037714E"/>
    <w:rsid w:val="00382B17"/>
    <w:rsid w:val="00387BE3"/>
    <w:rsid w:val="00390B59"/>
    <w:rsid w:val="00391AD2"/>
    <w:rsid w:val="0039246E"/>
    <w:rsid w:val="00392D7F"/>
    <w:rsid w:val="00393D62"/>
    <w:rsid w:val="0039571B"/>
    <w:rsid w:val="00397C9F"/>
    <w:rsid w:val="003A2215"/>
    <w:rsid w:val="003A66A4"/>
    <w:rsid w:val="003B06DF"/>
    <w:rsid w:val="003B1C15"/>
    <w:rsid w:val="003B278D"/>
    <w:rsid w:val="003B4B7E"/>
    <w:rsid w:val="003B5175"/>
    <w:rsid w:val="003B6C84"/>
    <w:rsid w:val="003C02EB"/>
    <w:rsid w:val="003C1ED0"/>
    <w:rsid w:val="003C514A"/>
    <w:rsid w:val="003D0E31"/>
    <w:rsid w:val="003D1B3E"/>
    <w:rsid w:val="003D44FD"/>
    <w:rsid w:val="003E11B9"/>
    <w:rsid w:val="003E2709"/>
    <w:rsid w:val="003E3E2D"/>
    <w:rsid w:val="003E4959"/>
    <w:rsid w:val="003E4FC8"/>
    <w:rsid w:val="003E6E65"/>
    <w:rsid w:val="003E7962"/>
    <w:rsid w:val="003F1E8B"/>
    <w:rsid w:val="003F2278"/>
    <w:rsid w:val="003F28C7"/>
    <w:rsid w:val="003F48CF"/>
    <w:rsid w:val="00401EE2"/>
    <w:rsid w:val="0040483F"/>
    <w:rsid w:val="0040608A"/>
    <w:rsid w:val="00411D3F"/>
    <w:rsid w:val="0041609A"/>
    <w:rsid w:val="004163E4"/>
    <w:rsid w:val="00422C8E"/>
    <w:rsid w:val="004234D8"/>
    <w:rsid w:val="0042408A"/>
    <w:rsid w:val="00425422"/>
    <w:rsid w:val="00431A53"/>
    <w:rsid w:val="00433DBE"/>
    <w:rsid w:val="004360A3"/>
    <w:rsid w:val="00437004"/>
    <w:rsid w:val="00441915"/>
    <w:rsid w:val="00443085"/>
    <w:rsid w:val="004444A1"/>
    <w:rsid w:val="00462941"/>
    <w:rsid w:val="004647B3"/>
    <w:rsid w:val="00465F3F"/>
    <w:rsid w:val="00465FC0"/>
    <w:rsid w:val="0046743A"/>
    <w:rsid w:val="00473915"/>
    <w:rsid w:val="00474716"/>
    <w:rsid w:val="00475D50"/>
    <w:rsid w:val="00477AB6"/>
    <w:rsid w:val="004804EA"/>
    <w:rsid w:val="004822D8"/>
    <w:rsid w:val="004822FE"/>
    <w:rsid w:val="00484B68"/>
    <w:rsid w:val="00484FFC"/>
    <w:rsid w:val="00495B1E"/>
    <w:rsid w:val="0049604D"/>
    <w:rsid w:val="00497B54"/>
    <w:rsid w:val="004A69EC"/>
    <w:rsid w:val="004A7438"/>
    <w:rsid w:val="004A7853"/>
    <w:rsid w:val="004C5456"/>
    <w:rsid w:val="004C54C9"/>
    <w:rsid w:val="004D12AC"/>
    <w:rsid w:val="004D1556"/>
    <w:rsid w:val="004D29A4"/>
    <w:rsid w:val="004D652E"/>
    <w:rsid w:val="004E0F56"/>
    <w:rsid w:val="004E12AC"/>
    <w:rsid w:val="004E1E3B"/>
    <w:rsid w:val="004E2750"/>
    <w:rsid w:val="004E4D8E"/>
    <w:rsid w:val="004E516B"/>
    <w:rsid w:val="004E52D3"/>
    <w:rsid w:val="004E5D5E"/>
    <w:rsid w:val="004E78BE"/>
    <w:rsid w:val="004F08D4"/>
    <w:rsid w:val="004F2278"/>
    <w:rsid w:val="004F35A8"/>
    <w:rsid w:val="004F61B2"/>
    <w:rsid w:val="00501A64"/>
    <w:rsid w:val="00501D26"/>
    <w:rsid w:val="005034E4"/>
    <w:rsid w:val="0050518C"/>
    <w:rsid w:val="005052EB"/>
    <w:rsid w:val="00505305"/>
    <w:rsid w:val="00510CC8"/>
    <w:rsid w:val="0051134E"/>
    <w:rsid w:val="00514D17"/>
    <w:rsid w:val="00514E56"/>
    <w:rsid w:val="005169A5"/>
    <w:rsid w:val="005175C0"/>
    <w:rsid w:val="0052055F"/>
    <w:rsid w:val="00522CA8"/>
    <w:rsid w:val="00524B41"/>
    <w:rsid w:val="005337BD"/>
    <w:rsid w:val="00537F6D"/>
    <w:rsid w:val="0054161F"/>
    <w:rsid w:val="005416B2"/>
    <w:rsid w:val="00556722"/>
    <w:rsid w:val="00556F5E"/>
    <w:rsid w:val="0056026F"/>
    <w:rsid w:val="00560D57"/>
    <w:rsid w:val="00561769"/>
    <w:rsid w:val="00561E9D"/>
    <w:rsid w:val="00563BDA"/>
    <w:rsid w:val="005666DE"/>
    <w:rsid w:val="00567558"/>
    <w:rsid w:val="005707E7"/>
    <w:rsid w:val="005709FB"/>
    <w:rsid w:val="0057585B"/>
    <w:rsid w:val="0057602C"/>
    <w:rsid w:val="00583533"/>
    <w:rsid w:val="00584D81"/>
    <w:rsid w:val="00585030"/>
    <w:rsid w:val="00590E57"/>
    <w:rsid w:val="00591E33"/>
    <w:rsid w:val="00595C62"/>
    <w:rsid w:val="0059685C"/>
    <w:rsid w:val="005977E2"/>
    <w:rsid w:val="005A25A2"/>
    <w:rsid w:val="005A4B90"/>
    <w:rsid w:val="005A5503"/>
    <w:rsid w:val="005B302F"/>
    <w:rsid w:val="005C0F50"/>
    <w:rsid w:val="005C2DE1"/>
    <w:rsid w:val="005D0E24"/>
    <w:rsid w:val="005D0F1D"/>
    <w:rsid w:val="005D2BED"/>
    <w:rsid w:val="005D446B"/>
    <w:rsid w:val="005D6E74"/>
    <w:rsid w:val="005D79A7"/>
    <w:rsid w:val="005E11FA"/>
    <w:rsid w:val="005E2ECC"/>
    <w:rsid w:val="005E3520"/>
    <w:rsid w:val="005E3AE6"/>
    <w:rsid w:val="005E3F12"/>
    <w:rsid w:val="005E4133"/>
    <w:rsid w:val="005E4B1C"/>
    <w:rsid w:val="005E7173"/>
    <w:rsid w:val="005E7D32"/>
    <w:rsid w:val="005F1A99"/>
    <w:rsid w:val="006003E9"/>
    <w:rsid w:val="0060301F"/>
    <w:rsid w:val="00606DF4"/>
    <w:rsid w:val="00611160"/>
    <w:rsid w:val="006139E2"/>
    <w:rsid w:val="00626894"/>
    <w:rsid w:val="006307FD"/>
    <w:rsid w:val="00630C7A"/>
    <w:rsid w:val="00631522"/>
    <w:rsid w:val="00631BC2"/>
    <w:rsid w:val="00634B51"/>
    <w:rsid w:val="00636B99"/>
    <w:rsid w:val="00637DC2"/>
    <w:rsid w:val="00640D92"/>
    <w:rsid w:val="006420FD"/>
    <w:rsid w:val="00642EE5"/>
    <w:rsid w:val="006458B9"/>
    <w:rsid w:val="006468E9"/>
    <w:rsid w:val="006474AB"/>
    <w:rsid w:val="00650260"/>
    <w:rsid w:val="00652198"/>
    <w:rsid w:val="006528F8"/>
    <w:rsid w:val="006566AD"/>
    <w:rsid w:val="00656FBC"/>
    <w:rsid w:val="00660880"/>
    <w:rsid w:val="00661008"/>
    <w:rsid w:val="00662B3E"/>
    <w:rsid w:val="006632BD"/>
    <w:rsid w:val="00663E94"/>
    <w:rsid w:val="006650AE"/>
    <w:rsid w:val="00673377"/>
    <w:rsid w:val="0067368B"/>
    <w:rsid w:val="00675EEC"/>
    <w:rsid w:val="006764F8"/>
    <w:rsid w:val="00676520"/>
    <w:rsid w:val="006769C0"/>
    <w:rsid w:val="00680B4B"/>
    <w:rsid w:val="00681F4D"/>
    <w:rsid w:val="00682104"/>
    <w:rsid w:val="006861A1"/>
    <w:rsid w:val="0068789A"/>
    <w:rsid w:val="006909E2"/>
    <w:rsid w:val="0069231E"/>
    <w:rsid w:val="00693FD6"/>
    <w:rsid w:val="00695D9F"/>
    <w:rsid w:val="00695DEC"/>
    <w:rsid w:val="006A3A41"/>
    <w:rsid w:val="006A5DD6"/>
    <w:rsid w:val="006B1B2B"/>
    <w:rsid w:val="006B2236"/>
    <w:rsid w:val="006B3B55"/>
    <w:rsid w:val="006C1BA0"/>
    <w:rsid w:val="006C430A"/>
    <w:rsid w:val="006C497F"/>
    <w:rsid w:val="006D1CA9"/>
    <w:rsid w:val="006D25DF"/>
    <w:rsid w:val="006D48BD"/>
    <w:rsid w:val="006D4EFC"/>
    <w:rsid w:val="006D6CAD"/>
    <w:rsid w:val="006D71F2"/>
    <w:rsid w:val="006E2E81"/>
    <w:rsid w:val="006E4D3B"/>
    <w:rsid w:val="006F0DE2"/>
    <w:rsid w:val="006F2DF5"/>
    <w:rsid w:val="00701EE9"/>
    <w:rsid w:val="00702694"/>
    <w:rsid w:val="00702B6C"/>
    <w:rsid w:val="00703D24"/>
    <w:rsid w:val="007054CD"/>
    <w:rsid w:val="00722345"/>
    <w:rsid w:val="00725DFF"/>
    <w:rsid w:val="00726533"/>
    <w:rsid w:val="00726E77"/>
    <w:rsid w:val="007327A3"/>
    <w:rsid w:val="00735324"/>
    <w:rsid w:val="00744D5A"/>
    <w:rsid w:val="00747D6F"/>
    <w:rsid w:val="0075009F"/>
    <w:rsid w:val="0075280B"/>
    <w:rsid w:val="0075378D"/>
    <w:rsid w:val="00754972"/>
    <w:rsid w:val="007556B0"/>
    <w:rsid w:val="0075762E"/>
    <w:rsid w:val="00763BCD"/>
    <w:rsid w:val="0077100A"/>
    <w:rsid w:val="00771217"/>
    <w:rsid w:val="007776D2"/>
    <w:rsid w:val="007849E8"/>
    <w:rsid w:val="007856E2"/>
    <w:rsid w:val="007858E7"/>
    <w:rsid w:val="00786FC2"/>
    <w:rsid w:val="00790768"/>
    <w:rsid w:val="007918F1"/>
    <w:rsid w:val="007A17A0"/>
    <w:rsid w:val="007A4485"/>
    <w:rsid w:val="007A4526"/>
    <w:rsid w:val="007A460D"/>
    <w:rsid w:val="007A4AA2"/>
    <w:rsid w:val="007A6C27"/>
    <w:rsid w:val="007B0C37"/>
    <w:rsid w:val="007B26B4"/>
    <w:rsid w:val="007B54EB"/>
    <w:rsid w:val="007B7015"/>
    <w:rsid w:val="007B70FD"/>
    <w:rsid w:val="007B724D"/>
    <w:rsid w:val="007C2484"/>
    <w:rsid w:val="007C63F9"/>
    <w:rsid w:val="007D3DBC"/>
    <w:rsid w:val="007D5DE8"/>
    <w:rsid w:val="007E1DEC"/>
    <w:rsid w:val="007E6E19"/>
    <w:rsid w:val="007E742D"/>
    <w:rsid w:val="007E7BD0"/>
    <w:rsid w:val="007F43B1"/>
    <w:rsid w:val="00804A08"/>
    <w:rsid w:val="00804D8E"/>
    <w:rsid w:val="00811446"/>
    <w:rsid w:val="008142DC"/>
    <w:rsid w:val="008217A7"/>
    <w:rsid w:val="00822257"/>
    <w:rsid w:val="00823CD1"/>
    <w:rsid w:val="0082449C"/>
    <w:rsid w:val="00825877"/>
    <w:rsid w:val="0082728E"/>
    <w:rsid w:val="00831DD4"/>
    <w:rsid w:val="008322C5"/>
    <w:rsid w:val="008322FE"/>
    <w:rsid w:val="00833F32"/>
    <w:rsid w:val="00834A46"/>
    <w:rsid w:val="00834D4C"/>
    <w:rsid w:val="0084594F"/>
    <w:rsid w:val="0084623F"/>
    <w:rsid w:val="008515BD"/>
    <w:rsid w:val="008523AB"/>
    <w:rsid w:val="008528BB"/>
    <w:rsid w:val="00852CBD"/>
    <w:rsid w:val="00853E94"/>
    <w:rsid w:val="00861FF2"/>
    <w:rsid w:val="008720FE"/>
    <w:rsid w:val="00873609"/>
    <w:rsid w:val="008738C0"/>
    <w:rsid w:val="00881232"/>
    <w:rsid w:val="00882306"/>
    <w:rsid w:val="008827E1"/>
    <w:rsid w:val="00885302"/>
    <w:rsid w:val="00892940"/>
    <w:rsid w:val="00893024"/>
    <w:rsid w:val="0089556C"/>
    <w:rsid w:val="008A1FF2"/>
    <w:rsid w:val="008A3EF2"/>
    <w:rsid w:val="008A6E50"/>
    <w:rsid w:val="008B0431"/>
    <w:rsid w:val="008B1DE6"/>
    <w:rsid w:val="008B3EFA"/>
    <w:rsid w:val="008B555B"/>
    <w:rsid w:val="008B5C2F"/>
    <w:rsid w:val="008C73E0"/>
    <w:rsid w:val="008D24F4"/>
    <w:rsid w:val="008D2FE7"/>
    <w:rsid w:val="008D4072"/>
    <w:rsid w:val="008D4B89"/>
    <w:rsid w:val="008D4E05"/>
    <w:rsid w:val="008D6416"/>
    <w:rsid w:val="008D7B89"/>
    <w:rsid w:val="008E3D16"/>
    <w:rsid w:val="008E5182"/>
    <w:rsid w:val="008E5850"/>
    <w:rsid w:val="008E5FD5"/>
    <w:rsid w:val="008E72C2"/>
    <w:rsid w:val="008F14EC"/>
    <w:rsid w:val="008F2C46"/>
    <w:rsid w:val="008F49CA"/>
    <w:rsid w:val="008F570E"/>
    <w:rsid w:val="00900075"/>
    <w:rsid w:val="0090122B"/>
    <w:rsid w:val="009015B7"/>
    <w:rsid w:val="00905619"/>
    <w:rsid w:val="00906AE9"/>
    <w:rsid w:val="0090781F"/>
    <w:rsid w:val="009137AC"/>
    <w:rsid w:val="009138F2"/>
    <w:rsid w:val="009153FE"/>
    <w:rsid w:val="009216E2"/>
    <w:rsid w:val="0092445D"/>
    <w:rsid w:val="00924C1C"/>
    <w:rsid w:val="00924E87"/>
    <w:rsid w:val="00930D02"/>
    <w:rsid w:val="009402F2"/>
    <w:rsid w:val="009501F4"/>
    <w:rsid w:val="009509F1"/>
    <w:rsid w:val="00952D7B"/>
    <w:rsid w:val="00954793"/>
    <w:rsid w:val="00955344"/>
    <w:rsid w:val="009606F6"/>
    <w:rsid w:val="00965838"/>
    <w:rsid w:val="00965DB9"/>
    <w:rsid w:val="00966DE6"/>
    <w:rsid w:val="00971205"/>
    <w:rsid w:val="009723A2"/>
    <w:rsid w:val="00975414"/>
    <w:rsid w:val="00976A5C"/>
    <w:rsid w:val="009806D9"/>
    <w:rsid w:val="00980907"/>
    <w:rsid w:val="0098393F"/>
    <w:rsid w:val="00985753"/>
    <w:rsid w:val="0099118C"/>
    <w:rsid w:val="009957D2"/>
    <w:rsid w:val="009970FD"/>
    <w:rsid w:val="009A34CD"/>
    <w:rsid w:val="009A6334"/>
    <w:rsid w:val="009B19BD"/>
    <w:rsid w:val="009B3661"/>
    <w:rsid w:val="009B76C1"/>
    <w:rsid w:val="009C0B05"/>
    <w:rsid w:val="009D21D0"/>
    <w:rsid w:val="009D438E"/>
    <w:rsid w:val="009D4CD5"/>
    <w:rsid w:val="009D505F"/>
    <w:rsid w:val="009D6A2C"/>
    <w:rsid w:val="009D7D3C"/>
    <w:rsid w:val="009E67CC"/>
    <w:rsid w:val="009F242A"/>
    <w:rsid w:val="00A01C59"/>
    <w:rsid w:val="00A02806"/>
    <w:rsid w:val="00A07F70"/>
    <w:rsid w:val="00A13A3B"/>
    <w:rsid w:val="00A15786"/>
    <w:rsid w:val="00A16407"/>
    <w:rsid w:val="00A172A5"/>
    <w:rsid w:val="00A20E17"/>
    <w:rsid w:val="00A22CB2"/>
    <w:rsid w:val="00A22EC3"/>
    <w:rsid w:val="00A264FA"/>
    <w:rsid w:val="00A2735E"/>
    <w:rsid w:val="00A34351"/>
    <w:rsid w:val="00A364C2"/>
    <w:rsid w:val="00A36BE2"/>
    <w:rsid w:val="00A37CF9"/>
    <w:rsid w:val="00A407B6"/>
    <w:rsid w:val="00A41063"/>
    <w:rsid w:val="00A4153E"/>
    <w:rsid w:val="00A417CC"/>
    <w:rsid w:val="00A44E8E"/>
    <w:rsid w:val="00A4620F"/>
    <w:rsid w:val="00A4766E"/>
    <w:rsid w:val="00A5417F"/>
    <w:rsid w:val="00A55D48"/>
    <w:rsid w:val="00A60819"/>
    <w:rsid w:val="00A60A1D"/>
    <w:rsid w:val="00A60C77"/>
    <w:rsid w:val="00A611C2"/>
    <w:rsid w:val="00A6128C"/>
    <w:rsid w:val="00A61708"/>
    <w:rsid w:val="00A622BB"/>
    <w:rsid w:val="00A63D1B"/>
    <w:rsid w:val="00A6409B"/>
    <w:rsid w:val="00A7709F"/>
    <w:rsid w:val="00A773C1"/>
    <w:rsid w:val="00A835F1"/>
    <w:rsid w:val="00A83F40"/>
    <w:rsid w:val="00A854E7"/>
    <w:rsid w:val="00A85A84"/>
    <w:rsid w:val="00A85B99"/>
    <w:rsid w:val="00A95956"/>
    <w:rsid w:val="00A96DD0"/>
    <w:rsid w:val="00AA118A"/>
    <w:rsid w:val="00AA1534"/>
    <w:rsid w:val="00AA17C5"/>
    <w:rsid w:val="00AA182F"/>
    <w:rsid w:val="00AA2357"/>
    <w:rsid w:val="00AA388A"/>
    <w:rsid w:val="00AA3A2D"/>
    <w:rsid w:val="00AA7138"/>
    <w:rsid w:val="00AA7E77"/>
    <w:rsid w:val="00AB1DD6"/>
    <w:rsid w:val="00AB4DC8"/>
    <w:rsid w:val="00AB4F7E"/>
    <w:rsid w:val="00AB7379"/>
    <w:rsid w:val="00AB7992"/>
    <w:rsid w:val="00AC1C48"/>
    <w:rsid w:val="00AC432D"/>
    <w:rsid w:val="00AC5A11"/>
    <w:rsid w:val="00AC639C"/>
    <w:rsid w:val="00AC76D4"/>
    <w:rsid w:val="00AD1E0B"/>
    <w:rsid w:val="00AD2270"/>
    <w:rsid w:val="00AD5DE5"/>
    <w:rsid w:val="00AE0EFA"/>
    <w:rsid w:val="00AE1677"/>
    <w:rsid w:val="00AE3246"/>
    <w:rsid w:val="00AE5CB8"/>
    <w:rsid w:val="00AE60C7"/>
    <w:rsid w:val="00AF2A18"/>
    <w:rsid w:val="00AF2BA9"/>
    <w:rsid w:val="00B02A56"/>
    <w:rsid w:val="00B04247"/>
    <w:rsid w:val="00B07276"/>
    <w:rsid w:val="00B137E1"/>
    <w:rsid w:val="00B24D3C"/>
    <w:rsid w:val="00B2508B"/>
    <w:rsid w:val="00B255A0"/>
    <w:rsid w:val="00B30928"/>
    <w:rsid w:val="00B31974"/>
    <w:rsid w:val="00B37389"/>
    <w:rsid w:val="00B373F5"/>
    <w:rsid w:val="00B434F9"/>
    <w:rsid w:val="00B4405E"/>
    <w:rsid w:val="00B453E7"/>
    <w:rsid w:val="00B45723"/>
    <w:rsid w:val="00B459F4"/>
    <w:rsid w:val="00B52ADB"/>
    <w:rsid w:val="00B53336"/>
    <w:rsid w:val="00B55E73"/>
    <w:rsid w:val="00B56217"/>
    <w:rsid w:val="00B64D2F"/>
    <w:rsid w:val="00B71A68"/>
    <w:rsid w:val="00B72FDB"/>
    <w:rsid w:val="00B73F76"/>
    <w:rsid w:val="00B745A0"/>
    <w:rsid w:val="00B75C57"/>
    <w:rsid w:val="00B76809"/>
    <w:rsid w:val="00B77886"/>
    <w:rsid w:val="00B84451"/>
    <w:rsid w:val="00B84B66"/>
    <w:rsid w:val="00B90151"/>
    <w:rsid w:val="00B916B9"/>
    <w:rsid w:val="00B91AB4"/>
    <w:rsid w:val="00B924F3"/>
    <w:rsid w:val="00B930EE"/>
    <w:rsid w:val="00B93F99"/>
    <w:rsid w:val="00B9494D"/>
    <w:rsid w:val="00BA361A"/>
    <w:rsid w:val="00BA3EAC"/>
    <w:rsid w:val="00BA44D2"/>
    <w:rsid w:val="00BB1BD8"/>
    <w:rsid w:val="00BB1F5B"/>
    <w:rsid w:val="00BB2005"/>
    <w:rsid w:val="00BB234D"/>
    <w:rsid w:val="00BB39DC"/>
    <w:rsid w:val="00BB3E9E"/>
    <w:rsid w:val="00BB7DCE"/>
    <w:rsid w:val="00BC13BE"/>
    <w:rsid w:val="00BC17B4"/>
    <w:rsid w:val="00BC1FEE"/>
    <w:rsid w:val="00BC4C0D"/>
    <w:rsid w:val="00BD0107"/>
    <w:rsid w:val="00BD6228"/>
    <w:rsid w:val="00BE04F7"/>
    <w:rsid w:val="00BE2127"/>
    <w:rsid w:val="00BE29A1"/>
    <w:rsid w:val="00BF076A"/>
    <w:rsid w:val="00BF1689"/>
    <w:rsid w:val="00BF226F"/>
    <w:rsid w:val="00BF587E"/>
    <w:rsid w:val="00C00E1F"/>
    <w:rsid w:val="00C079DB"/>
    <w:rsid w:val="00C11A23"/>
    <w:rsid w:val="00C13184"/>
    <w:rsid w:val="00C134C1"/>
    <w:rsid w:val="00C240F7"/>
    <w:rsid w:val="00C2414B"/>
    <w:rsid w:val="00C25CA4"/>
    <w:rsid w:val="00C301CF"/>
    <w:rsid w:val="00C358F0"/>
    <w:rsid w:val="00C35A5D"/>
    <w:rsid w:val="00C370DB"/>
    <w:rsid w:val="00C41961"/>
    <w:rsid w:val="00C42DD2"/>
    <w:rsid w:val="00C43EBB"/>
    <w:rsid w:val="00C46EE8"/>
    <w:rsid w:val="00C47767"/>
    <w:rsid w:val="00C51DB9"/>
    <w:rsid w:val="00C526EA"/>
    <w:rsid w:val="00C53B21"/>
    <w:rsid w:val="00C53C90"/>
    <w:rsid w:val="00C53D3A"/>
    <w:rsid w:val="00C54BAD"/>
    <w:rsid w:val="00C57FD8"/>
    <w:rsid w:val="00C61D51"/>
    <w:rsid w:val="00C633E1"/>
    <w:rsid w:val="00C66EFF"/>
    <w:rsid w:val="00C6736E"/>
    <w:rsid w:val="00C75337"/>
    <w:rsid w:val="00C770E9"/>
    <w:rsid w:val="00C82CF3"/>
    <w:rsid w:val="00C834DA"/>
    <w:rsid w:val="00C8572A"/>
    <w:rsid w:val="00C87FB1"/>
    <w:rsid w:val="00C9068B"/>
    <w:rsid w:val="00C90F9A"/>
    <w:rsid w:val="00C93A4F"/>
    <w:rsid w:val="00C948BF"/>
    <w:rsid w:val="00C952D3"/>
    <w:rsid w:val="00C95781"/>
    <w:rsid w:val="00CA3530"/>
    <w:rsid w:val="00CA6692"/>
    <w:rsid w:val="00CB07EC"/>
    <w:rsid w:val="00CB08F9"/>
    <w:rsid w:val="00CB4830"/>
    <w:rsid w:val="00CB4BE6"/>
    <w:rsid w:val="00CB5C69"/>
    <w:rsid w:val="00CC2751"/>
    <w:rsid w:val="00CC34A8"/>
    <w:rsid w:val="00CC48CF"/>
    <w:rsid w:val="00CD43F3"/>
    <w:rsid w:val="00CD494D"/>
    <w:rsid w:val="00CD7D8D"/>
    <w:rsid w:val="00CE12EE"/>
    <w:rsid w:val="00CE307E"/>
    <w:rsid w:val="00CE6F86"/>
    <w:rsid w:val="00CF499A"/>
    <w:rsid w:val="00D040DF"/>
    <w:rsid w:val="00D057D8"/>
    <w:rsid w:val="00D05E58"/>
    <w:rsid w:val="00D10B6E"/>
    <w:rsid w:val="00D10C42"/>
    <w:rsid w:val="00D1158B"/>
    <w:rsid w:val="00D12A22"/>
    <w:rsid w:val="00D16A46"/>
    <w:rsid w:val="00D2519E"/>
    <w:rsid w:val="00D26B57"/>
    <w:rsid w:val="00D27DD3"/>
    <w:rsid w:val="00D30745"/>
    <w:rsid w:val="00D31C3E"/>
    <w:rsid w:val="00D35769"/>
    <w:rsid w:val="00D36EEF"/>
    <w:rsid w:val="00D435AF"/>
    <w:rsid w:val="00D4581C"/>
    <w:rsid w:val="00D45F02"/>
    <w:rsid w:val="00D55D6F"/>
    <w:rsid w:val="00D57027"/>
    <w:rsid w:val="00D60F97"/>
    <w:rsid w:val="00D614C3"/>
    <w:rsid w:val="00D62E63"/>
    <w:rsid w:val="00D678E7"/>
    <w:rsid w:val="00D7340C"/>
    <w:rsid w:val="00D76232"/>
    <w:rsid w:val="00D76F45"/>
    <w:rsid w:val="00D773D3"/>
    <w:rsid w:val="00D8024B"/>
    <w:rsid w:val="00D805A4"/>
    <w:rsid w:val="00D851F5"/>
    <w:rsid w:val="00D85BD4"/>
    <w:rsid w:val="00D93394"/>
    <w:rsid w:val="00D93CD7"/>
    <w:rsid w:val="00D95B33"/>
    <w:rsid w:val="00D95E0B"/>
    <w:rsid w:val="00DA132E"/>
    <w:rsid w:val="00DA14C7"/>
    <w:rsid w:val="00DA38A0"/>
    <w:rsid w:val="00DA4DD0"/>
    <w:rsid w:val="00DA6F31"/>
    <w:rsid w:val="00DB2DBE"/>
    <w:rsid w:val="00DB3997"/>
    <w:rsid w:val="00DB599E"/>
    <w:rsid w:val="00DB71C5"/>
    <w:rsid w:val="00DC0969"/>
    <w:rsid w:val="00DC1161"/>
    <w:rsid w:val="00DC14CC"/>
    <w:rsid w:val="00DD1676"/>
    <w:rsid w:val="00DD54C8"/>
    <w:rsid w:val="00DD61E4"/>
    <w:rsid w:val="00DE1E1E"/>
    <w:rsid w:val="00DE2826"/>
    <w:rsid w:val="00DF6641"/>
    <w:rsid w:val="00E010A7"/>
    <w:rsid w:val="00E015FB"/>
    <w:rsid w:val="00E01B6B"/>
    <w:rsid w:val="00E03658"/>
    <w:rsid w:val="00E04DC5"/>
    <w:rsid w:val="00E075F4"/>
    <w:rsid w:val="00E10B35"/>
    <w:rsid w:val="00E1657A"/>
    <w:rsid w:val="00E2191A"/>
    <w:rsid w:val="00E23D9C"/>
    <w:rsid w:val="00E24673"/>
    <w:rsid w:val="00E26B54"/>
    <w:rsid w:val="00E30732"/>
    <w:rsid w:val="00E34E6B"/>
    <w:rsid w:val="00E55C75"/>
    <w:rsid w:val="00E56392"/>
    <w:rsid w:val="00E56525"/>
    <w:rsid w:val="00E61325"/>
    <w:rsid w:val="00E628E5"/>
    <w:rsid w:val="00E6304D"/>
    <w:rsid w:val="00E64177"/>
    <w:rsid w:val="00E66E32"/>
    <w:rsid w:val="00E71B0F"/>
    <w:rsid w:val="00E72F78"/>
    <w:rsid w:val="00E74F62"/>
    <w:rsid w:val="00E74F6F"/>
    <w:rsid w:val="00E81E93"/>
    <w:rsid w:val="00E82358"/>
    <w:rsid w:val="00E85669"/>
    <w:rsid w:val="00E91BD9"/>
    <w:rsid w:val="00E9237C"/>
    <w:rsid w:val="00E93992"/>
    <w:rsid w:val="00EA0A1E"/>
    <w:rsid w:val="00EA1BF5"/>
    <w:rsid w:val="00EA2360"/>
    <w:rsid w:val="00EA385F"/>
    <w:rsid w:val="00EA56DF"/>
    <w:rsid w:val="00EB1836"/>
    <w:rsid w:val="00EB1F65"/>
    <w:rsid w:val="00EB2519"/>
    <w:rsid w:val="00EB503D"/>
    <w:rsid w:val="00EC0AE1"/>
    <w:rsid w:val="00EC1537"/>
    <w:rsid w:val="00EC3BBE"/>
    <w:rsid w:val="00ED1721"/>
    <w:rsid w:val="00ED17FF"/>
    <w:rsid w:val="00ED2D95"/>
    <w:rsid w:val="00ED4649"/>
    <w:rsid w:val="00ED4ED4"/>
    <w:rsid w:val="00ED4FF1"/>
    <w:rsid w:val="00ED52AF"/>
    <w:rsid w:val="00EE0BBE"/>
    <w:rsid w:val="00EF008A"/>
    <w:rsid w:val="00EF0E2B"/>
    <w:rsid w:val="00F00099"/>
    <w:rsid w:val="00F0173D"/>
    <w:rsid w:val="00F0375F"/>
    <w:rsid w:val="00F059BA"/>
    <w:rsid w:val="00F05D41"/>
    <w:rsid w:val="00F131A3"/>
    <w:rsid w:val="00F1637F"/>
    <w:rsid w:val="00F165ED"/>
    <w:rsid w:val="00F174E5"/>
    <w:rsid w:val="00F260B5"/>
    <w:rsid w:val="00F2723E"/>
    <w:rsid w:val="00F33233"/>
    <w:rsid w:val="00F352A9"/>
    <w:rsid w:val="00F37104"/>
    <w:rsid w:val="00F37D5F"/>
    <w:rsid w:val="00F41B10"/>
    <w:rsid w:val="00F425A5"/>
    <w:rsid w:val="00F45355"/>
    <w:rsid w:val="00F470FC"/>
    <w:rsid w:val="00F4759C"/>
    <w:rsid w:val="00F5070E"/>
    <w:rsid w:val="00F52CAD"/>
    <w:rsid w:val="00F53749"/>
    <w:rsid w:val="00F62E59"/>
    <w:rsid w:val="00F639C3"/>
    <w:rsid w:val="00F65644"/>
    <w:rsid w:val="00F66B50"/>
    <w:rsid w:val="00F67BD2"/>
    <w:rsid w:val="00F77F86"/>
    <w:rsid w:val="00F828D7"/>
    <w:rsid w:val="00F84943"/>
    <w:rsid w:val="00F93746"/>
    <w:rsid w:val="00F94697"/>
    <w:rsid w:val="00FA08EA"/>
    <w:rsid w:val="00FA61A0"/>
    <w:rsid w:val="00FA75AA"/>
    <w:rsid w:val="00FB2266"/>
    <w:rsid w:val="00FB43F2"/>
    <w:rsid w:val="00FB65D5"/>
    <w:rsid w:val="00FC157A"/>
    <w:rsid w:val="00FC2645"/>
    <w:rsid w:val="00FC4CBD"/>
    <w:rsid w:val="00FC6330"/>
    <w:rsid w:val="00FC67A3"/>
    <w:rsid w:val="00FC7101"/>
    <w:rsid w:val="00FD2032"/>
    <w:rsid w:val="00FD67FB"/>
    <w:rsid w:val="00FD75BE"/>
    <w:rsid w:val="00FE1B08"/>
    <w:rsid w:val="00FE3B31"/>
    <w:rsid w:val="00FE7CED"/>
    <w:rsid w:val="00FF1A8B"/>
    <w:rsid w:val="00FF20EF"/>
    <w:rsid w:val="00FF3F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585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Знак Знак Знак Знак Знак1 Знак"/>
    <w:basedOn w:val="a"/>
    <w:rsid w:val="00A4766E"/>
    <w:pPr>
      <w:spacing w:before="100" w:beforeAutospacing="1" w:after="100" w:afterAutospacing="1"/>
    </w:pPr>
    <w:rPr>
      <w:rFonts w:ascii="Tahoma" w:hAnsi="Tahoma"/>
      <w:sz w:val="20"/>
      <w:szCs w:val="20"/>
      <w:lang w:val="en-US" w:eastAsia="en-US"/>
    </w:rPr>
  </w:style>
  <w:style w:type="paragraph" w:styleId="a3">
    <w:name w:val="Body Text"/>
    <w:aliases w:val="Основной текст Знак1 Знак,Основной текст Знак1 Знак Знак,Основной текст Знак1 Знак Знак Знак,Основной текст Знак1 Знак Знак Знак Знак"/>
    <w:basedOn w:val="a"/>
    <w:link w:val="a4"/>
    <w:uiPriority w:val="99"/>
    <w:rsid w:val="00A4766E"/>
    <w:pPr>
      <w:jc w:val="both"/>
    </w:pPr>
    <w:rPr>
      <w:sz w:val="28"/>
      <w:szCs w:val="20"/>
    </w:rPr>
  </w:style>
  <w:style w:type="character" w:customStyle="1" w:styleId="a4">
    <w:name w:val="Основной текст Знак"/>
    <w:aliases w:val="Основной текст Знак1 Знак Знак1,Основной текст Знак1 Знак Знак Знак1,Основной текст Знак1 Знак Знак Знак Знак1,Основной текст Знак1 Знак Знак Знак Знак Знак"/>
    <w:basedOn w:val="a0"/>
    <w:link w:val="a3"/>
    <w:uiPriority w:val="99"/>
    <w:locked/>
    <w:rsid w:val="00A4766E"/>
    <w:rPr>
      <w:rFonts w:cs="Times New Roman"/>
      <w:sz w:val="28"/>
      <w:lang w:val="ru-RU" w:eastAsia="ru-RU"/>
    </w:rPr>
  </w:style>
  <w:style w:type="paragraph" w:styleId="a5">
    <w:name w:val="Title"/>
    <w:basedOn w:val="a"/>
    <w:link w:val="a6"/>
    <w:uiPriority w:val="10"/>
    <w:qFormat/>
    <w:rsid w:val="00A4766E"/>
    <w:pPr>
      <w:jc w:val="center"/>
    </w:pPr>
    <w:rPr>
      <w:szCs w:val="20"/>
    </w:rPr>
  </w:style>
  <w:style w:type="character" w:customStyle="1" w:styleId="a6">
    <w:name w:val="Название Знак"/>
    <w:basedOn w:val="a0"/>
    <w:link w:val="a5"/>
    <w:uiPriority w:val="10"/>
    <w:locked/>
    <w:rsid w:val="00A4766E"/>
    <w:rPr>
      <w:rFonts w:cs="Times New Roman"/>
      <w:sz w:val="24"/>
      <w:lang w:val="ru-RU" w:eastAsia="ru-RU"/>
    </w:rPr>
  </w:style>
  <w:style w:type="character" w:styleId="a7">
    <w:name w:val="Hyperlink"/>
    <w:basedOn w:val="a0"/>
    <w:uiPriority w:val="99"/>
    <w:rsid w:val="00A4766E"/>
    <w:rPr>
      <w:rFonts w:cs="Times New Roman"/>
      <w:color w:val="0000FF"/>
      <w:u w:val="single"/>
    </w:rPr>
  </w:style>
  <w:style w:type="paragraph" w:styleId="a8">
    <w:name w:val="footer"/>
    <w:basedOn w:val="a"/>
    <w:link w:val="a9"/>
    <w:uiPriority w:val="99"/>
    <w:rsid w:val="00A4766E"/>
    <w:pPr>
      <w:tabs>
        <w:tab w:val="center" w:pos="4677"/>
        <w:tab w:val="right" w:pos="9355"/>
      </w:tabs>
    </w:pPr>
  </w:style>
  <w:style w:type="character" w:customStyle="1" w:styleId="a9">
    <w:name w:val="Нижний колонтитул Знак"/>
    <w:basedOn w:val="a0"/>
    <w:link w:val="a8"/>
    <w:uiPriority w:val="99"/>
    <w:locked/>
    <w:rsid w:val="00A4766E"/>
    <w:rPr>
      <w:rFonts w:cs="Times New Roman"/>
      <w:sz w:val="24"/>
      <w:lang w:val="ru-RU" w:eastAsia="ru-RU"/>
    </w:rPr>
  </w:style>
  <w:style w:type="paragraph" w:styleId="2">
    <w:name w:val="Body Text Indent 2"/>
    <w:basedOn w:val="a"/>
    <w:link w:val="20"/>
    <w:uiPriority w:val="99"/>
    <w:rsid w:val="00A4766E"/>
    <w:pPr>
      <w:spacing w:after="120" w:line="480" w:lineRule="auto"/>
      <w:ind w:left="283"/>
    </w:pPr>
  </w:style>
  <w:style w:type="character" w:customStyle="1" w:styleId="20">
    <w:name w:val="Основной текст с отступом 2 Знак"/>
    <w:basedOn w:val="a0"/>
    <w:link w:val="2"/>
    <w:uiPriority w:val="99"/>
    <w:locked/>
    <w:rsid w:val="00A4766E"/>
    <w:rPr>
      <w:rFonts w:cs="Times New Roman"/>
      <w:sz w:val="24"/>
      <w:lang w:val="ru-RU" w:eastAsia="ru-RU"/>
    </w:rPr>
  </w:style>
  <w:style w:type="paragraph" w:styleId="aa">
    <w:name w:val="Normal (Web)"/>
    <w:basedOn w:val="a"/>
    <w:uiPriority w:val="99"/>
    <w:rsid w:val="00A4766E"/>
    <w:pPr>
      <w:spacing w:before="100" w:beforeAutospacing="1" w:after="100" w:afterAutospacing="1"/>
    </w:pPr>
  </w:style>
  <w:style w:type="paragraph" w:customStyle="1" w:styleId="ConsPlusNormal">
    <w:name w:val="ConsPlusNormal"/>
    <w:link w:val="ConsPlusNormal0"/>
    <w:rsid w:val="00A4766E"/>
    <w:pPr>
      <w:autoSpaceDE w:val="0"/>
      <w:autoSpaceDN w:val="0"/>
      <w:adjustRightInd w:val="0"/>
      <w:ind w:firstLine="720"/>
    </w:pPr>
    <w:rPr>
      <w:rFonts w:ascii="Arial" w:hAnsi="Arial" w:cs="Arial"/>
    </w:rPr>
  </w:style>
  <w:style w:type="paragraph" w:customStyle="1" w:styleId="ConsPlusTitle">
    <w:name w:val="ConsPlusTitle"/>
    <w:rsid w:val="00A4766E"/>
    <w:pPr>
      <w:autoSpaceDE w:val="0"/>
      <w:autoSpaceDN w:val="0"/>
      <w:adjustRightInd w:val="0"/>
    </w:pPr>
    <w:rPr>
      <w:rFonts w:ascii="Arial" w:hAnsi="Arial" w:cs="Arial"/>
      <w:b/>
      <w:bCs/>
    </w:rPr>
  </w:style>
  <w:style w:type="character" w:customStyle="1" w:styleId="ConsPlusNormal0">
    <w:name w:val="ConsPlusNormal Знак"/>
    <w:link w:val="ConsPlusNormal"/>
    <w:locked/>
    <w:rsid w:val="00A4766E"/>
    <w:rPr>
      <w:rFonts w:ascii="Arial" w:hAnsi="Arial"/>
      <w:lang w:val="ru-RU" w:eastAsia="ru-RU"/>
    </w:rPr>
  </w:style>
  <w:style w:type="character" w:customStyle="1" w:styleId="ab">
    <w:name w:val="Основной текст Знак Знак"/>
    <w:rsid w:val="00A4766E"/>
    <w:rPr>
      <w:sz w:val="28"/>
      <w:lang w:val="ru-RU" w:eastAsia="ru-RU"/>
    </w:rPr>
  </w:style>
  <w:style w:type="character" w:styleId="ac">
    <w:name w:val="Strong"/>
    <w:basedOn w:val="a0"/>
    <w:uiPriority w:val="22"/>
    <w:qFormat/>
    <w:rsid w:val="00A4766E"/>
    <w:rPr>
      <w:rFonts w:ascii="Verdana" w:hAnsi="Verdana" w:cs="Times New Roman"/>
      <w:b/>
    </w:rPr>
  </w:style>
  <w:style w:type="character" w:customStyle="1" w:styleId="ad">
    <w:name w:val="Цветовое выделение"/>
    <w:rsid w:val="00A4766E"/>
    <w:rPr>
      <w:b/>
      <w:color w:val="000080"/>
    </w:rPr>
  </w:style>
  <w:style w:type="table" w:styleId="ae">
    <w:name w:val="Table Grid"/>
    <w:basedOn w:val="a1"/>
    <w:uiPriority w:val="59"/>
    <w:rsid w:val="00E628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Гипертекстовая ссылка"/>
    <w:rsid w:val="00190401"/>
    <w:rPr>
      <w:b/>
      <w:color w:val="008000"/>
    </w:rPr>
  </w:style>
  <w:style w:type="character" w:styleId="af0">
    <w:name w:val="page number"/>
    <w:basedOn w:val="a0"/>
    <w:uiPriority w:val="99"/>
    <w:rsid w:val="007C2484"/>
    <w:rPr>
      <w:rFonts w:cs="Times New Roman"/>
    </w:rPr>
  </w:style>
  <w:style w:type="paragraph" w:styleId="21">
    <w:name w:val="Body Text 2"/>
    <w:basedOn w:val="a"/>
    <w:link w:val="22"/>
    <w:uiPriority w:val="99"/>
    <w:rsid w:val="00CB4830"/>
    <w:pPr>
      <w:spacing w:after="120" w:line="480" w:lineRule="auto"/>
    </w:pPr>
  </w:style>
  <w:style w:type="character" w:customStyle="1" w:styleId="22">
    <w:name w:val="Основной текст 2 Знак"/>
    <w:basedOn w:val="a0"/>
    <w:link w:val="21"/>
    <w:uiPriority w:val="99"/>
    <w:locked/>
    <w:rsid w:val="00CB4830"/>
    <w:rPr>
      <w:rFonts w:cs="Times New Roman"/>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85030"/>
    <w:pPr>
      <w:spacing w:before="100" w:beforeAutospacing="1" w:after="100" w:afterAutospacing="1"/>
    </w:pPr>
    <w:rPr>
      <w:rFonts w:ascii="Tahoma" w:hAnsi="Tahoma" w:cs="Tahoma"/>
      <w:sz w:val="20"/>
      <w:szCs w:val="20"/>
      <w:lang w:val="en-US" w:eastAsia="en-US"/>
    </w:rPr>
  </w:style>
  <w:style w:type="paragraph" w:styleId="af1">
    <w:name w:val="header"/>
    <w:basedOn w:val="a"/>
    <w:link w:val="af2"/>
    <w:uiPriority w:val="99"/>
    <w:rsid w:val="008B0431"/>
    <w:pPr>
      <w:tabs>
        <w:tab w:val="center" w:pos="4677"/>
        <w:tab w:val="right" w:pos="9355"/>
      </w:tabs>
    </w:pPr>
  </w:style>
  <w:style w:type="character" w:customStyle="1" w:styleId="af2">
    <w:name w:val="Верхний колонтитул Знак"/>
    <w:basedOn w:val="a0"/>
    <w:link w:val="af1"/>
    <w:uiPriority w:val="99"/>
    <w:locked/>
    <w:rsid w:val="008B0431"/>
    <w:rPr>
      <w:rFonts w:cs="Times New Roman"/>
      <w:sz w:val="24"/>
    </w:rPr>
  </w:style>
  <w:style w:type="paragraph" w:styleId="af3">
    <w:name w:val="Balloon Text"/>
    <w:basedOn w:val="a"/>
    <w:link w:val="af4"/>
    <w:uiPriority w:val="99"/>
    <w:rsid w:val="00B93F99"/>
    <w:rPr>
      <w:rFonts w:ascii="Tahoma" w:hAnsi="Tahoma" w:cs="Tahoma"/>
      <w:sz w:val="16"/>
      <w:szCs w:val="16"/>
    </w:rPr>
  </w:style>
  <w:style w:type="character" w:customStyle="1" w:styleId="af4">
    <w:name w:val="Текст выноски Знак"/>
    <w:basedOn w:val="a0"/>
    <w:link w:val="af3"/>
    <w:uiPriority w:val="99"/>
    <w:locked/>
    <w:rsid w:val="00B93F99"/>
    <w:rPr>
      <w:rFonts w:ascii="Tahoma" w:hAnsi="Tahoma" w:cs="Tahoma"/>
      <w:sz w:val="16"/>
      <w:szCs w:val="16"/>
    </w:rPr>
  </w:style>
  <w:style w:type="paragraph" w:styleId="af5">
    <w:name w:val="Body Text Indent"/>
    <w:basedOn w:val="a"/>
    <w:link w:val="af6"/>
    <w:uiPriority w:val="99"/>
    <w:rsid w:val="00D040DF"/>
    <w:pPr>
      <w:spacing w:after="120"/>
      <w:ind w:left="283"/>
    </w:pPr>
  </w:style>
  <w:style w:type="character" w:customStyle="1" w:styleId="af6">
    <w:name w:val="Основной текст с отступом Знак"/>
    <w:basedOn w:val="a0"/>
    <w:link w:val="af5"/>
    <w:uiPriority w:val="99"/>
    <w:locked/>
    <w:rsid w:val="00D040DF"/>
    <w:rPr>
      <w:rFonts w:cs="Times New Roman"/>
      <w:sz w:val="24"/>
      <w:szCs w:val="24"/>
    </w:rPr>
  </w:style>
  <w:style w:type="character" w:styleId="af7">
    <w:name w:val="annotation reference"/>
    <w:basedOn w:val="a0"/>
    <w:uiPriority w:val="99"/>
    <w:rsid w:val="001A7B8D"/>
    <w:rPr>
      <w:rFonts w:cs="Times New Roman"/>
      <w:sz w:val="16"/>
      <w:szCs w:val="16"/>
    </w:rPr>
  </w:style>
  <w:style w:type="paragraph" w:styleId="af8">
    <w:name w:val="annotation text"/>
    <w:basedOn w:val="a"/>
    <w:link w:val="af9"/>
    <w:uiPriority w:val="99"/>
    <w:rsid w:val="001A7B8D"/>
    <w:rPr>
      <w:sz w:val="20"/>
      <w:szCs w:val="20"/>
    </w:rPr>
  </w:style>
  <w:style w:type="character" w:customStyle="1" w:styleId="af9">
    <w:name w:val="Текст примечания Знак"/>
    <w:basedOn w:val="a0"/>
    <w:link w:val="af8"/>
    <w:uiPriority w:val="99"/>
    <w:locked/>
    <w:rsid w:val="001A7B8D"/>
    <w:rPr>
      <w:rFonts w:cs="Times New Roman"/>
    </w:rPr>
  </w:style>
  <w:style w:type="paragraph" w:styleId="afa">
    <w:name w:val="annotation subject"/>
    <w:basedOn w:val="af8"/>
    <w:next w:val="af8"/>
    <w:link w:val="afb"/>
    <w:uiPriority w:val="99"/>
    <w:rsid w:val="001A7B8D"/>
    <w:rPr>
      <w:b/>
      <w:bCs/>
    </w:rPr>
  </w:style>
  <w:style w:type="character" w:customStyle="1" w:styleId="afb">
    <w:name w:val="Тема примечания Знак"/>
    <w:basedOn w:val="af9"/>
    <w:link w:val="afa"/>
    <w:uiPriority w:val="99"/>
    <w:locked/>
    <w:rsid w:val="001A7B8D"/>
    <w:rPr>
      <w:b/>
      <w:bCs/>
    </w:rPr>
  </w:style>
</w:styles>
</file>

<file path=word/webSettings.xml><?xml version="1.0" encoding="utf-8"?>
<w:webSettings xmlns:r="http://schemas.openxmlformats.org/officeDocument/2006/relationships" xmlns:w="http://schemas.openxmlformats.org/wordprocessingml/2006/main">
  <w:divs>
    <w:div w:id="1298683873">
      <w:marLeft w:val="0"/>
      <w:marRight w:val="0"/>
      <w:marTop w:val="0"/>
      <w:marBottom w:val="0"/>
      <w:divBdr>
        <w:top w:val="none" w:sz="0" w:space="0" w:color="auto"/>
        <w:left w:val="none" w:sz="0" w:space="0" w:color="auto"/>
        <w:bottom w:val="none" w:sz="0" w:space="0" w:color="auto"/>
        <w:right w:val="none" w:sz="0" w:space="0" w:color="auto"/>
      </w:divBdr>
    </w:div>
    <w:div w:id="1298683874">
      <w:marLeft w:val="0"/>
      <w:marRight w:val="0"/>
      <w:marTop w:val="0"/>
      <w:marBottom w:val="0"/>
      <w:divBdr>
        <w:top w:val="none" w:sz="0" w:space="0" w:color="auto"/>
        <w:left w:val="none" w:sz="0" w:space="0" w:color="auto"/>
        <w:bottom w:val="none" w:sz="0" w:space="0" w:color="auto"/>
        <w:right w:val="none" w:sz="0" w:space="0" w:color="auto"/>
      </w:divBdr>
    </w:div>
    <w:div w:id="1298683875">
      <w:marLeft w:val="0"/>
      <w:marRight w:val="0"/>
      <w:marTop w:val="0"/>
      <w:marBottom w:val="0"/>
      <w:divBdr>
        <w:top w:val="none" w:sz="0" w:space="0" w:color="auto"/>
        <w:left w:val="none" w:sz="0" w:space="0" w:color="auto"/>
        <w:bottom w:val="none" w:sz="0" w:space="0" w:color="auto"/>
        <w:right w:val="none" w:sz="0" w:space="0" w:color="auto"/>
      </w:divBdr>
    </w:div>
    <w:div w:id="1298683876">
      <w:marLeft w:val="0"/>
      <w:marRight w:val="0"/>
      <w:marTop w:val="0"/>
      <w:marBottom w:val="0"/>
      <w:divBdr>
        <w:top w:val="none" w:sz="0" w:space="0" w:color="auto"/>
        <w:left w:val="none" w:sz="0" w:space="0" w:color="auto"/>
        <w:bottom w:val="none" w:sz="0" w:space="0" w:color="auto"/>
        <w:right w:val="none" w:sz="0" w:space="0" w:color="auto"/>
      </w:divBdr>
    </w:div>
    <w:div w:id="1298683877">
      <w:marLeft w:val="0"/>
      <w:marRight w:val="0"/>
      <w:marTop w:val="0"/>
      <w:marBottom w:val="0"/>
      <w:divBdr>
        <w:top w:val="none" w:sz="0" w:space="0" w:color="auto"/>
        <w:left w:val="none" w:sz="0" w:space="0" w:color="auto"/>
        <w:bottom w:val="none" w:sz="0" w:space="0" w:color="auto"/>
        <w:right w:val="none" w:sz="0" w:space="0" w:color="auto"/>
      </w:divBdr>
    </w:div>
    <w:div w:id="1298683878">
      <w:marLeft w:val="0"/>
      <w:marRight w:val="0"/>
      <w:marTop w:val="0"/>
      <w:marBottom w:val="0"/>
      <w:divBdr>
        <w:top w:val="none" w:sz="0" w:space="0" w:color="auto"/>
        <w:left w:val="none" w:sz="0" w:space="0" w:color="auto"/>
        <w:bottom w:val="none" w:sz="0" w:space="0" w:color="auto"/>
        <w:right w:val="none" w:sz="0" w:space="0" w:color="auto"/>
      </w:divBdr>
    </w:div>
    <w:div w:id="1298683879">
      <w:marLeft w:val="0"/>
      <w:marRight w:val="0"/>
      <w:marTop w:val="0"/>
      <w:marBottom w:val="0"/>
      <w:divBdr>
        <w:top w:val="none" w:sz="0" w:space="0" w:color="auto"/>
        <w:left w:val="none" w:sz="0" w:space="0" w:color="auto"/>
        <w:bottom w:val="none" w:sz="0" w:space="0" w:color="auto"/>
        <w:right w:val="none" w:sz="0" w:space="0" w:color="auto"/>
      </w:divBdr>
    </w:div>
    <w:div w:id="1298683880">
      <w:marLeft w:val="0"/>
      <w:marRight w:val="0"/>
      <w:marTop w:val="0"/>
      <w:marBottom w:val="0"/>
      <w:divBdr>
        <w:top w:val="none" w:sz="0" w:space="0" w:color="auto"/>
        <w:left w:val="none" w:sz="0" w:space="0" w:color="auto"/>
        <w:bottom w:val="none" w:sz="0" w:space="0" w:color="auto"/>
        <w:right w:val="none" w:sz="0" w:space="0" w:color="auto"/>
      </w:divBdr>
    </w:div>
    <w:div w:id="1298683881">
      <w:marLeft w:val="0"/>
      <w:marRight w:val="0"/>
      <w:marTop w:val="0"/>
      <w:marBottom w:val="0"/>
      <w:divBdr>
        <w:top w:val="none" w:sz="0" w:space="0" w:color="auto"/>
        <w:left w:val="none" w:sz="0" w:space="0" w:color="auto"/>
        <w:bottom w:val="none" w:sz="0" w:space="0" w:color="auto"/>
        <w:right w:val="none" w:sz="0" w:space="0" w:color="auto"/>
      </w:divBdr>
    </w:div>
    <w:div w:id="1298683882">
      <w:marLeft w:val="0"/>
      <w:marRight w:val="0"/>
      <w:marTop w:val="0"/>
      <w:marBottom w:val="0"/>
      <w:divBdr>
        <w:top w:val="none" w:sz="0" w:space="0" w:color="auto"/>
        <w:left w:val="none" w:sz="0" w:space="0" w:color="auto"/>
        <w:bottom w:val="none" w:sz="0" w:space="0" w:color="auto"/>
        <w:right w:val="none" w:sz="0" w:space="0" w:color="auto"/>
      </w:divBdr>
    </w:div>
    <w:div w:id="1298683883">
      <w:marLeft w:val="0"/>
      <w:marRight w:val="0"/>
      <w:marTop w:val="0"/>
      <w:marBottom w:val="0"/>
      <w:divBdr>
        <w:top w:val="none" w:sz="0" w:space="0" w:color="auto"/>
        <w:left w:val="none" w:sz="0" w:space="0" w:color="auto"/>
        <w:bottom w:val="none" w:sz="0" w:space="0" w:color="auto"/>
        <w:right w:val="none" w:sz="0" w:space="0" w:color="auto"/>
      </w:divBdr>
    </w:div>
    <w:div w:id="1298683884">
      <w:marLeft w:val="0"/>
      <w:marRight w:val="0"/>
      <w:marTop w:val="0"/>
      <w:marBottom w:val="0"/>
      <w:divBdr>
        <w:top w:val="none" w:sz="0" w:space="0" w:color="auto"/>
        <w:left w:val="none" w:sz="0" w:space="0" w:color="auto"/>
        <w:bottom w:val="none" w:sz="0" w:space="0" w:color="auto"/>
        <w:right w:val="none" w:sz="0" w:space="0" w:color="auto"/>
      </w:divBdr>
    </w:div>
    <w:div w:id="1298683885">
      <w:marLeft w:val="0"/>
      <w:marRight w:val="0"/>
      <w:marTop w:val="0"/>
      <w:marBottom w:val="0"/>
      <w:divBdr>
        <w:top w:val="none" w:sz="0" w:space="0" w:color="auto"/>
        <w:left w:val="none" w:sz="0" w:space="0" w:color="auto"/>
        <w:bottom w:val="none" w:sz="0" w:space="0" w:color="auto"/>
        <w:right w:val="none" w:sz="0" w:space="0" w:color="auto"/>
      </w:divBdr>
    </w:div>
    <w:div w:id="1298683886">
      <w:marLeft w:val="0"/>
      <w:marRight w:val="0"/>
      <w:marTop w:val="0"/>
      <w:marBottom w:val="0"/>
      <w:divBdr>
        <w:top w:val="none" w:sz="0" w:space="0" w:color="auto"/>
        <w:left w:val="none" w:sz="0" w:space="0" w:color="auto"/>
        <w:bottom w:val="none" w:sz="0" w:space="0" w:color="auto"/>
        <w:right w:val="none" w:sz="0" w:space="0" w:color="auto"/>
      </w:divBdr>
    </w:div>
    <w:div w:id="1298683887">
      <w:marLeft w:val="0"/>
      <w:marRight w:val="0"/>
      <w:marTop w:val="0"/>
      <w:marBottom w:val="0"/>
      <w:divBdr>
        <w:top w:val="none" w:sz="0" w:space="0" w:color="auto"/>
        <w:left w:val="none" w:sz="0" w:space="0" w:color="auto"/>
        <w:bottom w:val="none" w:sz="0" w:space="0" w:color="auto"/>
        <w:right w:val="none" w:sz="0" w:space="0" w:color="auto"/>
      </w:divBdr>
    </w:div>
    <w:div w:id="1298683888">
      <w:marLeft w:val="0"/>
      <w:marRight w:val="0"/>
      <w:marTop w:val="0"/>
      <w:marBottom w:val="0"/>
      <w:divBdr>
        <w:top w:val="none" w:sz="0" w:space="0" w:color="auto"/>
        <w:left w:val="none" w:sz="0" w:space="0" w:color="auto"/>
        <w:bottom w:val="none" w:sz="0" w:space="0" w:color="auto"/>
        <w:right w:val="none" w:sz="0" w:space="0" w:color="auto"/>
      </w:divBdr>
    </w:div>
    <w:div w:id="1298683889">
      <w:marLeft w:val="0"/>
      <w:marRight w:val="0"/>
      <w:marTop w:val="0"/>
      <w:marBottom w:val="0"/>
      <w:divBdr>
        <w:top w:val="none" w:sz="0" w:space="0" w:color="auto"/>
        <w:left w:val="none" w:sz="0" w:space="0" w:color="auto"/>
        <w:bottom w:val="none" w:sz="0" w:space="0" w:color="auto"/>
        <w:right w:val="none" w:sz="0" w:space="0" w:color="auto"/>
      </w:divBdr>
    </w:div>
    <w:div w:id="1298683890">
      <w:marLeft w:val="0"/>
      <w:marRight w:val="0"/>
      <w:marTop w:val="0"/>
      <w:marBottom w:val="0"/>
      <w:divBdr>
        <w:top w:val="none" w:sz="0" w:space="0" w:color="auto"/>
        <w:left w:val="none" w:sz="0" w:space="0" w:color="auto"/>
        <w:bottom w:val="none" w:sz="0" w:space="0" w:color="auto"/>
        <w:right w:val="none" w:sz="0" w:space="0" w:color="auto"/>
      </w:divBdr>
    </w:div>
    <w:div w:id="1298683891">
      <w:marLeft w:val="0"/>
      <w:marRight w:val="0"/>
      <w:marTop w:val="0"/>
      <w:marBottom w:val="0"/>
      <w:divBdr>
        <w:top w:val="none" w:sz="0" w:space="0" w:color="auto"/>
        <w:left w:val="none" w:sz="0" w:space="0" w:color="auto"/>
        <w:bottom w:val="none" w:sz="0" w:space="0" w:color="auto"/>
        <w:right w:val="none" w:sz="0" w:space="0" w:color="auto"/>
      </w:divBdr>
    </w:div>
    <w:div w:id="1298683892">
      <w:marLeft w:val="0"/>
      <w:marRight w:val="0"/>
      <w:marTop w:val="0"/>
      <w:marBottom w:val="0"/>
      <w:divBdr>
        <w:top w:val="none" w:sz="0" w:space="0" w:color="auto"/>
        <w:left w:val="none" w:sz="0" w:space="0" w:color="auto"/>
        <w:bottom w:val="none" w:sz="0" w:space="0" w:color="auto"/>
        <w:right w:val="none" w:sz="0" w:space="0" w:color="auto"/>
      </w:divBdr>
    </w:div>
    <w:div w:id="1298683893">
      <w:marLeft w:val="0"/>
      <w:marRight w:val="0"/>
      <w:marTop w:val="0"/>
      <w:marBottom w:val="0"/>
      <w:divBdr>
        <w:top w:val="none" w:sz="0" w:space="0" w:color="auto"/>
        <w:left w:val="none" w:sz="0" w:space="0" w:color="auto"/>
        <w:bottom w:val="none" w:sz="0" w:space="0" w:color="auto"/>
        <w:right w:val="none" w:sz="0" w:space="0" w:color="auto"/>
      </w:divBdr>
    </w:div>
    <w:div w:id="1298683894">
      <w:marLeft w:val="0"/>
      <w:marRight w:val="0"/>
      <w:marTop w:val="0"/>
      <w:marBottom w:val="0"/>
      <w:divBdr>
        <w:top w:val="none" w:sz="0" w:space="0" w:color="auto"/>
        <w:left w:val="none" w:sz="0" w:space="0" w:color="auto"/>
        <w:bottom w:val="none" w:sz="0" w:space="0" w:color="auto"/>
        <w:right w:val="none" w:sz="0" w:space="0" w:color="auto"/>
      </w:divBdr>
    </w:div>
    <w:div w:id="1298683895">
      <w:marLeft w:val="0"/>
      <w:marRight w:val="0"/>
      <w:marTop w:val="0"/>
      <w:marBottom w:val="0"/>
      <w:divBdr>
        <w:top w:val="none" w:sz="0" w:space="0" w:color="auto"/>
        <w:left w:val="none" w:sz="0" w:space="0" w:color="auto"/>
        <w:bottom w:val="none" w:sz="0" w:space="0" w:color="auto"/>
        <w:right w:val="none" w:sz="0" w:space="0" w:color="auto"/>
      </w:divBdr>
    </w:div>
    <w:div w:id="1298683896">
      <w:marLeft w:val="0"/>
      <w:marRight w:val="0"/>
      <w:marTop w:val="0"/>
      <w:marBottom w:val="0"/>
      <w:divBdr>
        <w:top w:val="none" w:sz="0" w:space="0" w:color="auto"/>
        <w:left w:val="none" w:sz="0" w:space="0" w:color="auto"/>
        <w:bottom w:val="none" w:sz="0" w:space="0" w:color="auto"/>
        <w:right w:val="none" w:sz="0" w:space="0" w:color="auto"/>
      </w:divBdr>
    </w:div>
    <w:div w:id="1298683897">
      <w:marLeft w:val="0"/>
      <w:marRight w:val="0"/>
      <w:marTop w:val="0"/>
      <w:marBottom w:val="0"/>
      <w:divBdr>
        <w:top w:val="none" w:sz="0" w:space="0" w:color="auto"/>
        <w:left w:val="none" w:sz="0" w:space="0" w:color="auto"/>
        <w:bottom w:val="none" w:sz="0" w:space="0" w:color="auto"/>
        <w:right w:val="none" w:sz="0" w:space="0" w:color="auto"/>
      </w:divBdr>
    </w:div>
    <w:div w:id="1298683898">
      <w:marLeft w:val="0"/>
      <w:marRight w:val="0"/>
      <w:marTop w:val="0"/>
      <w:marBottom w:val="0"/>
      <w:divBdr>
        <w:top w:val="none" w:sz="0" w:space="0" w:color="auto"/>
        <w:left w:val="none" w:sz="0" w:space="0" w:color="auto"/>
        <w:bottom w:val="none" w:sz="0" w:space="0" w:color="auto"/>
        <w:right w:val="none" w:sz="0" w:space="0" w:color="auto"/>
      </w:divBdr>
    </w:div>
    <w:div w:id="1298683899">
      <w:marLeft w:val="0"/>
      <w:marRight w:val="0"/>
      <w:marTop w:val="0"/>
      <w:marBottom w:val="0"/>
      <w:divBdr>
        <w:top w:val="none" w:sz="0" w:space="0" w:color="auto"/>
        <w:left w:val="none" w:sz="0" w:space="0" w:color="auto"/>
        <w:bottom w:val="none" w:sz="0" w:space="0" w:color="auto"/>
        <w:right w:val="none" w:sz="0" w:space="0" w:color="auto"/>
      </w:divBdr>
    </w:div>
    <w:div w:id="1298683900">
      <w:marLeft w:val="0"/>
      <w:marRight w:val="0"/>
      <w:marTop w:val="0"/>
      <w:marBottom w:val="0"/>
      <w:divBdr>
        <w:top w:val="none" w:sz="0" w:space="0" w:color="auto"/>
        <w:left w:val="none" w:sz="0" w:space="0" w:color="auto"/>
        <w:bottom w:val="none" w:sz="0" w:space="0" w:color="auto"/>
        <w:right w:val="none" w:sz="0" w:space="0" w:color="auto"/>
      </w:divBdr>
    </w:div>
    <w:div w:id="1298683901">
      <w:marLeft w:val="0"/>
      <w:marRight w:val="0"/>
      <w:marTop w:val="0"/>
      <w:marBottom w:val="0"/>
      <w:divBdr>
        <w:top w:val="none" w:sz="0" w:space="0" w:color="auto"/>
        <w:left w:val="none" w:sz="0" w:space="0" w:color="auto"/>
        <w:bottom w:val="none" w:sz="0" w:space="0" w:color="auto"/>
        <w:right w:val="none" w:sz="0" w:space="0" w:color="auto"/>
      </w:divBdr>
    </w:div>
    <w:div w:id="1298683902">
      <w:marLeft w:val="0"/>
      <w:marRight w:val="0"/>
      <w:marTop w:val="0"/>
      <w:marBottom w:val="0"/>
      <w:divBdr>
        <w:top w:val="none" w:sz="0" w:space="0" w:color="auto"/>
        <w:left w:val="none" w:sz="0" w:space="0" w:color="auto"/>
        <w:bottom w:val="none" w:sz="0" w:space="0" w:color="auto"/>
        <w:right w:val="none" w:sz="0" w:space="0" w:color="auto"/>
      </w:divBdr>
    </w:div>
    <w:div w:id="1298683903">
      <w:marLeft w:val="0"/>
      <w:marRight w:val="0"/>
      <w:marTop w:val="0"/>
      <w:marBottom w:val="0"/>
      <w:divBdr>
        <w:top w:val="none" w:sz="0" w:space="0" w:color="auto"/>
        <w:left w:val="none" w:sz="0" w:space="0" w:color="auto"/>
        <w:bottom w:val="none" w:sz="0" w:space="0" w:color="auto"/>
        <w:right w:val="none" w:sz="0" w:space="0" w:color="auto"/>
      </w:divBdr>
    </w:div>
    <w:div w:id="1298683904">
      <w:marLeft w:val="0"/>
      <w:marRight w:val="0"/>
      <w:marTop w:val="0"/>
      <w:marBottom w:val="0"/>
      <w:divBdr>
        <w:top w:val="none" w:sz="0" w:space="0" w:color="auto"/>
        <w:left w:val="none" w:sz="0" w:space="0" w:color="auto"/>
        <w:bottom w:val="none" w:sz="0" w:space="0" w:color="auto"/>
        <w:right w:val="none" w:sz="0" w:space="0" w:color="auto"/>
      </w:divBdr>
    </w:div>
    <w:div w:id="1298683905">
      <w:marLeft w:val="0"/>
      <w:marRight w:val="0"/>
      <w:marTop w:val="0"/>
      <w:marBottom w:val="0"/>
      <w:divBdr>
        <w:top w:val="none" w:sz="0" w:space="0" w:color="auto"/>
        <w:left w:val="none" w:sz="0" w:space="0" w:color="auto"/>
        <w:bottom w:val="none" w:sz="0" w:space="0" w:color="auto"/>
        <w:right w:val="none" w:sz="0" w:space="0" w:color="auto"/>
      </w:divBdr>
    </w:div>
    <w:div w:id="1298683906">
      <w:marLeft w:val="0"/>
      <w:marRight w:val="0"/>
      <w:marTop w:val="0"/>
      <w:marBottom w:val="0"/>
      <w:divBdr>
        <w:top w:val="none" w:sz="0" w:space="0" w:color="auto"/>
        <w:left w:val="none" w:sz="0" w:space="0" w:color="auto"/>
        <w:bottom w:val="none" w:sz="0" w:space="0" w:color="auto"/>
        <w:right w:val="none" w:sz="0" w:space="0" w:color="auto"/>
      </w:divBdr>
    </w:div>
    <w:div w:id="1298683907">
      <w:marLeft w:val="0"/>
      <w:marRight w:val="0"/>
      <w:marTop w:val="0"/>
      <w:marBottom w:val="0"/>
      <w:divBdr>
        <w:top w:val="none" w:sz="0" w:space="0" w:color="auto"/>
        <w:left w:val="none" w:sz="0" w:space="0" w:color="auto"/>
        <w:bottom w:val="none" w:sz="0" w:space="0" w:color="auto"/>
        <w:right w:val="none" w:sz="0" w:space="0" w:color="auto"/>
      </w:divBdr>
    </w:div>
    <w:div w:id="1298683908">
      <w:marLeft w:val="0"/>
      <w:marRight w:val="0"/>
      <w:marTop w:val="0"/>
      <w:marBottom w:val="0"/>
      <w:divBdr>
        <w:top w:val="none" w:sz="0" w:space="0" w:color="auto"/>
        <w:left w:val="none" w:sz="0" w:space="0" w:color="auto"/>
        <w:bottom w:val="none" w:sz="0" w:space="0" w:color="auto"/>
        <w:right w:val="none" w:sz="0" w:space="0" w:color="auto"/>
      </w:divBdr>
    </w:div>
    <w:div w:id="1298683909">
      <w:marLeft w:val="0"/>
      <w:marRight w:val="0"/>
      <w:marTop w:val="0"/>
      <w:marBottom w:val="0"/>
      <w:divBdr>
        <w:top w:val="none" w:sz="0" w:space="0" w:color="auto"/>
        <w:left w:val="none" w:sz="0" w:space="0" w:color="auto"/>
        <w:bottom w:val="none" w:sz="0" w:space="0" w:color="auto"/>
        <w:right w:val="none" w:sz="0" w:space="0" w:color="auto"/>
      </w:divBdr>
    </w:div>
    <w:div w:id="1298683910">
      <w:marLeft w:val="0"/>
      <w:marRight w:val="0"/>
      <w:marTop w:val="0"/>
      <w:marBottom w:val="0"/>
      <w:divBdr>
        <w:top w:val="none" w:sz="0" w:space="0" w:color="auto"/>
        <w:left w:val="none" w:sz="0" w:space="0" w:color="auto"/>
        <w:bottom w:val="none" w:sz="0" w:space="0" w:color="auto"/>
        <w:right w:val="none" w:sz="0" w:space="0" w:color="auto"/>
      </w:divBdr>
    </w:div>
    <w:div w:id="1298683913">
      <w:marLeft w:val="0"/>
      <w:marRight w:val="0"/>
      <w:marTop w:val="0"/>
      <w:marBottom w:val="0"/>
      <w:divBdr>
        <w:top w:val="none" w:sz="0" w:space="0" w:color="auto"/>
        <w:left w:val="none" w:sz="0" w:space="0" w:color="auto"/>
        <w:bottom w:val="none" w:sz="0" w:space="0" w:color="auto"/>
        <w:right w:val="none" w:sz="0" w:space="0" w:color="auto"/>
      </w:divBdr>
    </w:div>
    <w:div w:id="1298683914">
      <w:marLeft w:val="0"/>
      <w:marRight w:val="0"/>
      <w:marTop w:val="0"/>
      <w:marBottom w:val="0"/>
      <w:divBdr>
        <w:top w:val="none" w:sz="0" w:space="0" w:color="auto"/>
        <w:left w:val="none" w:sz="0" w:space="0" w:color="auto"/>
        <w:bottom w:val="none" w:sz="0" w:space="0" w:color="auto"/>
        <w:right w:val="none" w:sz="0" w:space="0" w:color="auto"/>
      </w:divBdr>
    </w:div>
    <w:div w:id="1298683915">
      <w:marLeft w:val="0"/>
      <w:marRight w:val="0"/>
      <w:marTop w:val="0"/>
      <w:marBottom w:val="0"/>
      <w:divBdr>
        <w:top w:val="none" w:sz="0" w:space="0" w:color="auto"/>
        <w:left w:val="none" w:sz="0" w:space="0" w:color="auto"/>
        <w:bottom w:val="none" w:sz="0" w:space="0" w:color="auto"/>
        <w:right w:val="none" w:sz="0" w:space="0" w:color="auto"/>
      </w:divBdr>
    </w:div>
    <w:div w:id="1298683917">
      <w:marLeft w:val="0"/>
      <w:marRight w:val="0"/>
      <w:marTop w:val="0"/>
      <w:marBottom w:val="0"/>
      <w:divBdr>
        <w:top w:val="none" w:sz="0" w:space="0" w:color="auto"/>
        <w:left w:val="none" w:sz="0" w:space="0" w:color="auto"/>
        <w:bottom w:val="none" w:sz="0" w:space="0" w:color="auto"/>
        <w:right w:val="none" w:sz="0" w:space="0" w:color="auto"/>
      </w:divBdr>
    </w:div>
    <w:div w:id="1298683918">
      <w:marLeft w:val="0"/>
      <w:marRight w:val="0"/>
      <w:marTop w:val="0"/>
      <w:marBottom w:val="0"/>
      <w:divBdr>
        <w:top w:val="none" w:sz="0" w:space="0" w:color="auto"/>
        <w:left w:val="none" w:sz="0" w:space="0" w:color="auto"/>
        <w:bottom w:val="none" w:sz="0" w:space="0" w:color="auto"/>
        <w:right w:val="none" w:sz="0" w:space="0" w:color="auto"/>
      </w:divBdr>
    </w:div>
    <w:div w:id="1298683919">
      <w:marLeft w:val="0"/>
      <w:marRight w:val="0"/>
      <w:marTop w:val="0"/>
      <w:marBottom w:val="0"/>
      <w:divBdr>
        <w:top w:val="none" w:sz="0" w:space="0" w:color="auto"/>
        <w:left w:val="none" w:sz="0" w:space="0" w:color="auto"/>
        <w:bottom w:val="none" w:sz="0" w:space="0" w:color="auto"/>
        <w:right w:val="none" w:sz="0" w:space="0" w:color="auto"/>
      </w:divBdr>
    </w:div>
    <w:div w:id="1298683920">
      <w:marLeft w:val="0"/>
      <w:marRight w:val="0"/>
      <w:marTop w:val="0"/>
      <w:marBottom w:val="0"/>
      <w:divBdr>
        <w:top w:val="none" w:sz="0" w:space="0" w:color="auto"/>
        <w:left w:val="none" w:sz="0" w:space="0" w:color="auto"/>
        <w:bottom w:val="none" w:sz="0" w:space="0" w:color="auto"/>
        <w:right w:val="none" w:sz="0" w:space="0" w:color="auto"/>
      </w:divBdr>
    </w:div>
    <w:div w:id="1298683921">
      <w:marLeft w:val="0"/>
      <w:marRight w:val="0"/>
      <w:marTop w:val="0"/>
      <w:marBottom w:val="0"/>
      <w:divBdr>
        <w:top w:val="none" w:sz="0" w:space="0" w:color="auto"/>
        <w:left w:val="none" w:sz="0" w:space="0" w:color="auto"/>
        <w:bottom w:val="none" w:sz="0" w:space="0" w:color="auto"/>
        <w:right w:val="none" w:sz="0" w:space="0" w:color="auto"/>
      </w:divBdr>
    </w:div>
    <w:div w:id="1298683922">
      <w:marLeft w:val="0"/>
      <w:marRight w:val="0"/>
      <w:marTop w:val="0"/>
      <w:marBottom w:val="0"/>
      <w:divBdr>
        <w:top w:val="none" w:sz="0" w:space="0" w:color="auto"/>
        <w:left w:val="none" w:sz="0" w:space="0" w:color="auto"/>
        <w:bottom w:val="none" w:sz="0" w:space="0" w:color="auto"/>
        <w:right w:val="none" w:sz="0" w:space="0" w:color="auto"/>
      </w:divBdr>
    </w:div>
    <w:div w:id="1298683923">
      <w:marLeft w:val="0"/>
      <w:marRight w:val="0"/>
      <w:marTop w:val="0"/>
      <w:marBottom w:val="0"/>
      <w:divBdr>
        <w:top w:val="none" w:sz="0" w:space="0" w:color="auto"/>
        <w:left w:val="none" w:sz="0" w:space="0" w:color="auto"/>
        <w:bottom w:val="none" w:sz="0" w:space="0" w:color="auto"/>
        <w:right w:val="none" w:sz="0" w:space="0" w:color="auto"/>
      </w:divBdr>
    </w:div>
    <w:div w:id="1298683924">
      <w:marLeft w:val="0"/>
      <w:marRight w:val="0"/>
      <w:marTop w:val="0"/>
      <w:marBottom w:val="0"/>
      <w:divBdr>
        <w:top w:val="none" w:sz="0" w:space="0" w:color="auto"/>
        <w:left w:val="none" w:sz="0" w:space="0" w:color="auto"/>
        <w:bottom w:val="none" w:sz="0" w:space="0" w:color="auto"/>
        <w:right w:val="none" w:sz="0" w:space="0" w:color="auto"/>
      </w:divBdr>
    </w:div>
    <w:div w:id="1298683925">
      <w:marLeft w:val="0"/>
      <w:marRight w:val="0"/>
      <w:marTop w:val="0"/>
      <w:marBottom w:val="0"/>
      <w:divBdr>
        <w:top w:val="none" w:sz="0" w:space="0" w:color="auto"/>
        <w:left w:val="none" w:sz="0" w:space="0" w:color="auto"/>
        <w:bottom w:val="none" w:sz="0" w:space="0" w:color="auto"/>
        <w:right w:val="none" w:sz="0" w:space="0" w:color="auto"/>
      </w:divBdr>
    </w:div>
    <w:div w:id="1298683926">
      <w:marLeft w:val="0"/>
      <w:marRight w:val="0"/>
      <w:marTop w:val="0"/>
      <w:marBottom w:val="0"/>
      <w:divBdr>
        <w:top w:val="none" w:sz="0" w:space="0" w:color="auto"/>
        <w:left w:val="none" w:sz="0" w:space="0" w:color="auto"/>
        <w:bottom w:val="none" w:sz="0" w:space="0" w:color="auto"/>
        <w:right w:val="none" w:sz="0" w:space="0" w:color="auto"/>
      </w:divBdr>
    </w:div>
    <w:div w:id="1298683927">
      <w:marLeft w:val="0"/>
      <w:marRight w:val="0"/>
      <w:marTop w:val="0"/>
      <w:marBottom w:val="0"/>
      <w:divBdr>
        <w:top w:val="none" w:sz="0" w:space="0" w:color="auto"/>
        <w:left w:val="none" w:sz="0" w:space="0" w:color="auto"/>
        <w:bottom w:val="none" w:sz="0" w:space="0" w:color="auto"/>
        <w:right w:val="none" w:sz="0" w:space="0" w:color="auto"/>
      </w:divBdr>
    </w:div>
    <w:div w:id="1298683928">
      <w:marLeft w:val="0"/>
      <w:marRight w:val="0"/>
      <w:marTop w:val="0"/>
      <w:marBottom w:val="0"/>
      <w:divBdr>
        <w:top w:val="none" w:sz="0" w:space="0" w:color="auto"/>
        <w:left w:val="none" w:sz="0" w:space="0" w:color="auto"/>
        <w:bottom w:val="none" w:sz="0" w:space="0" w:color="auto"/>
        <w:right w:val="none" w:sz="0" w:space="0" w:color="auto"/>
      </w:divBdr>
    </w:div>
    <w:div w:id="1298683929">
      <w:marLeft w:val="0"/>
      <w:marRight w:val="0"/>
      <w:marTop w:val="0"/>
      <w:marBottom w:val="0"/>
      <w:divBdr>
        <w:top w:val="none" w:sz="0" w:space="0" w:color="auto"/>
        <w:left w:val="none" w:sz="0" w:space="0" w:color="auto"/>
        <w:bottom w:val="none" w:sz="0" w:space="0" w:color="auto"/>
        <w:right w:val="none" w:sz="0" w:space="0" w:color="auto"/>
      </w:divBdr>
    </w:div>
    <w:div w:id="1298683930">
      <w:marLeft w:val="0"/>
      <w:marRight w:val="0"/>
      <w:marTop w:val="0"/>
      <w:marBottom w:val="0"/>
      <w:divBdr>
        <w:top w:val="none" w:sz="0" w:space="0" w:color="auto"/>
        <w:left w:val="none" w:sz="0" w:space="0" w:color="auto"/>
        <w:bottom w:val="none" w:sz="0" w:space="0" w:color="auto"/>
        <w:right w:val="none" w:sz="0" w:space="0" w:color="auto"/>
      </w:divBdr>
    </w:div>
    <w:div w:id="1298683931">
      <w:marLeft w:val="0"/>
      <w:marRight w:val="0"/>
      <w:marTop w:val="0"/>
      <w:marBottom w:val="0"/>
      <w:divBdr>
        <w:top w:val="none" w:sz="0" w:space="0" w:color="auto"/>
        <w:left w:val="none" w:sz="0" w:space="0" w:color="auto"/>
        <w:bottom w:val="none" w:sz="0" w:space="0" w:color="auto"/>
        <w:right w:val="none" w:sz="0" w:space="0" w:color="auto"/>
      </w:divBdr>
    </w:div>
    <w:div w:id="1298683932">
      <w:marLeft w:val="0"/>
      <w:marRight w:val="0"/>
      <w:marTop w:val="0"/>
      <w:marBottom w:val="0"/>
      <w:divBdr>
        <w:top w:val="none" w:sz="0" w:space="0" w:color="auto"/>
        <w:left w:val="none" w:sz="0" w:space="0" w:color="auto"/>
        <w:bottom w:val="none" w:sz="0" w:space="0" w:color="auto"/>
        <w:right w:val="none" w:sz="0" w:space="0" w:color="auto"/>
      </w:divBdr>
    </w:div>
    <w:div w:id="1298683933">
      <w:marLeft w:val="0"/>
      <w:marRight w:val="0"/>
      <w:marTop w:val="0"/>
      <w:marBottom w:val="0"/>
      <w:divBdr>
        <w:top w:val="none" w:sz="0" w:space="0" w:color="auto"/>
        <w:left w:val="none" w:sz="0" w:space="0" w:color="auto"/>
        <w:bottom w:val="none" w:sz="0" w:space="0" w:color="auto"/>
        <w:right w:val="none" w:sz="0" w:space="0" w:color="auto"/>
      </w:divBdr>
    </w:div>
    <w:div w:id="1298683935">
      <w:marLeft w:val="0"/>
      <w:marRight w:val="0"/>
      <w:marTop w:val="0"/>
      <w:marBottom w:val="0"/>
      <w:divBdr>
        <w:top w:val="none" w:sz="0" w:space="0" w:color="auto"/>
        <w:left w:val="none" w:sz="0" w:space="0" w:color="auto"/>
        <w:bottom w:val="none" w:sz="0" w:space="0" w:color="auto"/>
        <w:right w:val="none" w:sz="0" w:space="0" w:color="auto"/>
      </w:divBdr>
    </w:div>
    <w:div w:id="1298683936">
      <w:marLeft w:val="0"/>
      <w:marRight w:val="0"/>
      <w:marTop w:val="0"/>
      <w:marBottom w:val="0"/>
      <w:divBdr>
        <w:top w:val="none" w:sz="0" w:space="0" w:color="auto"/>
        <w:left w:val="none" w:sz="0" w:space="0" w:color="auto"/>
        <w:bottom w:val="none" w:sz="0" w:space="0" w:color="auto"/>
        <w:right w:val="none" w:sz="0" w:space="0" w:color="auto"/>
      </w:divBdr>
    </w:div>
    <w:div w:id="1298683937">
      <w:marLeft w:val="0"/>
      <w:marRight w:val="0"/>
      <w:marTop w:val="0"/>
      <w:marBottom w:val="0"/>
      <w:divBdr>
        <w:top w:val="none" w:sz="0" w:space="0" w:color="auto"/>
        <w:left w:val="none" w:sz="0" w:space="0" w:color="auto"/>
        <w:bottom w:val="none" w:sz="0" w:space="0" w:color="auto"/>
        <w:right w:val="none" w:sz="0" w:space="0" w:color="auto"/>
      </w:divBdr>
    </w:div>
    <w:div w:id="1298683938">
      <w:marLeft w:val="0"/>
      <w:marRight w:val="0"/>
      <w:marTop w:val="0"/>
      <w:marBottom w:val="0"/>
      <w:divBdr>
        <w:top w:val="none" w:sz="0" w:space="0" w:color="auto"/>
        <w:left w:val="none" w:sz="0" w:space="0" w:color="auto"/>
        <w:bottom w:val="none" w:sz="0" w:space="0" w:color="auto"/>
        <w:right w:val="none" w:sz="0" w:space="0" w:color="auto"/>
      </w:divBdr>
    </w:div>
    <w:div w:id="1298683939">
      <w:marLeft w:val="0"/>
      <w:marRight w:val="0"/>
      <w:marTop w:val="0"/>
      <w:marBottom w:val="0"/>
      <w:divBdr>
        <w:top w:val="none" w:sz="0" w:space="0" w:color="auto"/>
        <w:left w:val="none" w:sz="0" w:space="0" w:color="auto"/>
        <w:bottom w:val="none" w:sz="0" w:space="0" w:color="auto"/>
        <w:right w:val="none" w:sz="0" w:space="0" w:color="auto"/>
      </w:divBdr>
    </w:div>
    <w:div w:id="1298683940">
      <w:marLeft w:val="0"/>
      <w:marRight w:val="0"/>
      <w:marTop w:val="0"/>
      <w:marBottom w:val="0"/>
      <w:divBdr>
        <w:top w:val="none" w:sz="0" w:space="0" w:color="auto"/>
        <w:left w:val="none" w:sz="0" w:space="0" w:color="auto"/>
        <w:bottom w:val="none" w:sz="0" w:space="0" w:color="auto"/>
        <w:right w:val="none" w:sz="0" w:space="0" w:color="auto"/>
      </w:divBdr>
    </w:div>
    <w:div w:id="1298683941">
      <w:marLeft w:val="0"/>
      <w:marRight w:val="0"/>
      <w:marTop w:val="0"/>
      <w:marBottom w:val="0"/>
      <w:divBdr>
        <w:top w:val="none" w:sz="0" w:space="0" w:color="auto"/>
        <w:left w:val="none" w:sz="0" w:space="0" w:color="auto"/>
        <w:bottom w:val="none" w:sz="0" w:space="0" w:color="auto"/>
        <w:right w:val="none" w:sz="0" w:space="0" w:color="auto"/>
      </w:divBdr>
    </w:div>
    <w:div w:id="1298683942">
      <w:marLeft w:val="0"/>
      <w:marRight w:val="0"/>
      <w:marTop w:val="0"/>
      <w:marBottom w:val="0"/>
      <w:divBdr>
        <w:top w:val="none" w:sz="0" w:space="0" w:color="auto"/>
        <w:left w:val="none" w:sz="0" w:space="0" w:color="auto"/>
        <w:bottom w:val="none" w:sz="0" w:space="0" w:color="auto"/>
        <w:right w:val="none" w:sz="0" w:space="0" w:color="auto"/>
      </w:divBdr>
    </w:div>
    <w:div w:id="1298683943">
      <w:marLeft w:val="0"/>
      <w:marRight w:val="0"/>
      <w:marTop w:val="0"/>
      <w:marBottom w:val="0"/>
      <w:divBdr>
        <w:top w:val="none" w:sz="0" w:space="0" w:color="auto"/>
        <w:left w:val="none" w:sz="0" w:space="0" w:color="auto"/>
        <w:bottom w:val="none" w:sz="0" w:space="0" w:color="auto"/>
        <w:right w:val="none" w:sz="0" w:space="0" w:color="auto"/>
      </w:divBdr>
    </w:div>
    <w:div w:id="1298683944">
      <w:marLeft w:val="0"/>
      <w:marRight w:val="0"/>
      <w:marTop w:val="0"/>
      <w:marBottom w:val="0"/>
      <w:divBdr>
        <w:top w:val="none" w:sz="0" w:space="0" w:color="auto"/>
        <w:left w:val="none" w:sz="0" w:space="0" w:color="auto"/>
        <w:bottom w:val="none" w:sz="0" w:space="0" w:color="auto"/>
        <w:right w:val="none" w:sz="0" w:space="0" w:color="auto"/>
      </w:divBdr>
    </w:div>
    <w:div w:id="1298683945">
      <w:marLeft w:val="0"/>
      <w:marRight w:val="0"/>
      <w:marTop w:val="0"/>
      <w:marBottom w:val="0"/>
      <w:divBdr>
        <w:top w:val="none" w:sz="0" w:space="0" w:color="auto"/>
        <w:left w:val="none" w:sz="0" w:space="0" w:color="auto"/>
        <w:bottom w:val="none" w:sz="0" w:space="0" w:color="auto"/>
        <w:right w:val="none" w:sz="0" w:space="0" w:color="auto"/>
      </w:divBdr>
    </w:div>
    <w:div w:id="1298683946">
      <w:marLeft w:val="0"/>
      <w:marRight w:val="0"/>
      <w:marTop w:val="0"/>
      <w:marBottom w:val="107"/>
      <w:divBdr>
        <w:top w:val="none" w:sz="0" w:space="0" w:color="auto"/>
        <w:left w:val="none" w:sz="0" w:space="0" w:color="auto"/>
        <w:bottom w:val="none" w:sz="0" w:space="0" w:color="auto"/>
        <w:right w:val="none" w:sz="0" w:space="0" w:color="auto"/>
      </w:divBdr>
      <w:divsChild>
        <w:div w:id="1298683912">
          <w:marLeft w:val="0"/>
          <w:marRight w:val="0"/>
          <w:marTop w:val="0"/>
          <w:marBottom w:val="0"/>
          <w:divBdr>
            <w:top w:val="single" w:sz="4" w:space="0" w:color="777777"/>
            <w:left w:val="single" w:sz="4" w:space="0" w:color="777777"/>
            <w:bottom w:val="single" w:sz="4" w:space="0" w:color="777777"/>
            <w:right w:val="single" w:sz="4" w:space="0" w:color="777777"/>
          </w:divBdr>
          <w:divsChild>
            <w:div w:id="1298683934">
              <w:marLeft w:val="0"/>
              <w:marRight w:val="0"/>
              <w:marTop w:val="0"/>
              <w:marBottom w:val="0"/>
              <w:divBdr>
                <w:top w:val="none" w:sz="0" w:space="0" w:color="auto"/>
                <w:left w:val="none" w:sz="0" w:space="0" w:color="auto"/>
                <w:bottom w:val="none" w:sz="0" w:space="0" w:color="auto"/>
                <w:right w:val="none" w:sz="0" w:space="0" w:color="auto"/>
              </w:divBdr>
              <w:divsChild>
                <w:div w:id="1298683911">
                  <w:marLeft w:val="0"/>
                  <w:marRight w:val="0"/>
                  <w:marTop w:val="0"/>
                  <w:marBottom w:val="161"/>
                  <w:divBdr>
                    <w:top w:val="none" w:sz="0" w:space="0" w:color="auto"/>
                    <w:left w:val="none" w:sz="0" w:space="0" w:color="auto"/>
                    <w:bottom w:val="none" w:sz="0" w:space="0" w:color="auto"/>
                    <w:right w:val="none" w:sz="0" w:space="0" w:color="auto"/>
                  </w:divBdr>
                  <w:divsChild>
                    <w:div w:id="129868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683947">
      <w:marLeft w:val="0"/>
      <w:marRight w:val="0"/>
      <w:marTop w:val="0"/>
      <w:marBottom w:val="0"/>
      <w:divBdr>
        <w:top w:val="none" w:sz="0" w:space="0" w:color="auto"/>
        <w:left w:val="none" w:sz="0" w:space="0" w:color="auto"/>
        <w:bottom w:val="none" w:sz="0" w:space="0" w:color="auto"/>
        <w:right w:val="none" w:sz="0" w:space="0" w:color="auto"/>
      </w:divBdr>
    </w:div>
    <w:div w:id="1298683948">
      <w:marLeft w:val="0"/>
      <w:marRight w:val="0"/>
      <w:marTop w:val="0"/>
      <w:marBottom w:val="0"/>
      <w:divBdr>
        <w:top w:val="none" w:sz="0" w:space="0" w:color="auto"/>
        <w:left w:val="none" w:sz="0" w:space="0" w:color="auto"/>
        <w:bottom w:val="none" w:sz="0" w:space="0" w:color="auto"/>
        <w:right w:val="none" w:sz="0" w:space="0" w:color="auto"/>
      </w:divBdr>
    </w:div>
    <w:div w:id="1298683949">
      <w:marLeft w:val="0"/>
      <w:marRight w:val="0"/>
      <w:marTop w:val="0"/>
      <w:marBottom w:val="0"/>
      <w:divBdr>
        <w:top w:val="none" w:sz="0" w:space="0" w:color="auto"/>
        <w:left w:val="none" w:sz="0" w:space="0" w:color="auto"/>
        <w:bottom w:val="none" w:sz="0" w:space="0" w:color="auto"/>
        <w:right w:val="none" w:sz="0" w:space="0" w:color="auto"/>
      </w:divBdr>
    </w:div>
    <w:div w:id="1298683950">
      <w:marLeft w:val="0"/>
      <w:marRight w:val="0"/>
      <w:marTop w:val="0"/>
      <w:marBottom w:val="0"/>
      <w:divBdr>
        <w:top w:val="none" w:sz="0" w:space="0" w:color="auto"/>
        <w:left w:val="none" w:sz="0" w:space="0" w:color="auto"/>
        <w:bottom w:val="none" w:sz="0" w:space="0" w:color="auto"/>
        <w:right w:val="none" w:sz="0" w:space="0" w:color="auto"/>
      </w:divBdr>
    </w:div>
    <w:div w:id="1298683951">
      <w:marLeft w:val="0"/>
      <w:marRight w:val="0"/>
      <w:marTop w:val="0"/>
      <w:marBottom w:val="0"/>
      <w:divBdr>
        <w:top w:val="none" w:sz="0" w:space="0" w:color="auto"/>
        <w:left w:val="none" w:sz="0" w:space="0" w:color="auto"/>
        <w:bottom w:val="none" w:sz="0" w:space="0" w:color="auto"/>
        <w:right w:val="none" w:sz="0" w:space="0" w:color="auto"/>
      </w:divBdr>
    </w:div>
    <w:div w:id="1298683952">
      <w:marLeft w:val="0"/>
      <w:marRight w:val="0"/>
      <w:marTop w:val="0"/>
      <w:marBottom w:val="0"/>
      <w:divBdr>
        <w:top w:val="none" w:sz="0" w:space="0" w:color="auto"/>
        <w:left w:val="none" w:sz="0" w:space="0" w:color="auto"/>
        <w:bottom w:val="none" w:sz="0" w:space="0" w:color="auto"/>
        <w:right w:val="none" w:sz="0" w:space="0" w:color="auto"/>
      </w:divBdr>
    </w:div>
    <w:div w:id="1298683953">
      <w:marLeft w:val="0"/>
      <w:marRight w:val="0"/>
      <w:marTop w:val="0"/>
      <w:marBottom w:val="0"/>
      <w:divBdr>
        <w:top w:val="none" w:sz="0" w:space="0" w:color="auto"/>
        <w:left w:val="none" w:sz="0" w:space="0" w:color="auto"/>
        <w:bottom w:val="none" w:sz="0" w:space="0" w:color="auto"/>
        <w:right w:val="none" w:sz="0" w:space="0" w:color="auto"/>
      </w:divBdr>
    </w:div>
    <w:div w:id="12986839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89"/>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596899224806204"/>
          <c:y val="5.9210526315789519E-2"/>
          <c:w val="0.50968992248062062"/>
          <c:h val="0.79934210526315752"/>
        </c:manualLayout>
      </c:layout>
      <c:bar3DChart>
        <c:barDir val="col"/>
        <c:grouping val="clustered"/>
        <c:ser>
          <c:idx val="0"/>
          <c:order val="0"/>
          <c:tx>
            <c:strRef>
              <c:f>Sheet1!$A$2</c:f>
              <c:strCache>
                <c:ptCount val="1"/>
                <c:pt idx="0">
                  <c:v>собственные доходы</c:v>
                </c:pt>
              </c:strCache>
            </c:strRef>
          </c:tx>
          <c:spPr>
            <a:solidFill>
              <a:srgbClr val="9999FF"/>
            </a:solidFill>
            <a:ln w="12628">
              <a:solidFill>
                <a:srgbClr val="000000"/>
              </a:solidFill>
              <a:prstDash val="solid"/>
            </a:ln>
          </c:spPr>
          <c:cat>
            <c:numRef>
              <c:f>Sheet1!$B$1:$E$1</c:f>
              <c:numCache>
                <c:formatCode>General</c:formatCode>
                <c:ptCount val="4"/>
                <c:pt idx="0">
                  <c:v>2024</c:v>
                </c:pt>
                <c:pt idx="1">
                  <c:v>2025</c:v>
                </c:pt>
                <c:pt idx="2">
                  <c:v>2026</c:v>
                </c:pt>
                <c:pt idx="3">
                  <c:v>2027</c:v>
                </c:pt>
              </c:numCache>
            </c:numRef>
          </c:cat>
          <c:val>
            <c:numRef>
              <c:f>Sheet1!$B$2:$E$2</c:f>
              <c:numCache>
                <c:formatCode>General</c:formatCode>
                <c:ptCount val="4"/>
                <c:pt idx="0">
                  <c:v>53770</c:v>
                </c:pt>
                <c:pt idx="1">
                  <c:v>110007.6</c:v>
                </c:pt>
                <c:pt idx="2">
                  <c:v>113410.1</c:v>
                </c:pt>
                <c:pt idx="3">
                  <c:v>130163.7</c:v>
                </c:pt>
              </c:numCache>
            </c:numRef>
          </c:val>
        </c:ser>
        <c:ser>
          <c:idx val="1"/>
          <c:order val="1"/>
          <c:tx>
            <c:strRef>
              <c:f>Sheet1!$A$3</c:f>
              <c:strCache>
                <c:ptCount val="1"/>
                <c:pt idx="0">
                  <c:v>безвозмездные поступления</c:v>
                </c:pt>
              </c:strCache>
            </c:strRef>
          </c:tx>
          <c:spPr>
            <a:solidFill>
              <a:srgbClr val="993366"/>
            </a:solidFill>
            <a:ln w="12628">
              <a:solidFill>
                <a:srgbClr val="000000"/>
              </a:solidFill>
              <a:prstDash val="solid"/>
            </a:ln>
          </c:spPr>
          <c:cat>
            <c:numRef>
              <c:f>Sheet1!$B$1:$E$1</c:f>
              <c:numCache>
                <c:formatCode>General</c:formatCode>
                <c:ptCount val="4"/>
                <c:pt idx="0">
                  <c:v>2024</c:v>
                </c:pt>
                <c:pt idx="1">
                  <c:v>2025</c:v>
                </c:pt>
                <c:pt idx="2">
                  <c:v>2026</c:v>
                </c:pt>
                <c:pt idx="3">
                  <c:v>2027</c:v>
                </c:pt>
              </c:numCache>
            </c:numRef>
          </c:cat>
          <c:val>
            <c:numRef>
              <c:f>Sheet1!$B$3:$E$3</c:f>
              <c:numCache>
                <c:formatCode>General</c:formatCode>
                <c:ptCount val="4"/>
                <c:pt idx="0">
                  <c:v>287854.8</c:v>
                </c:pt>
                <c:pt idx="1">
                  <c:v>305795</c:v>
                </c:pt>
                <c:pt idx="2">
                  <c:v>253538</c:v>
                </c:pt>
                <c:pt idx="3">
                  <c:v>246697.7</c:v>
                </c:pt>
              </c:numCache>
            </c:numRef>
          </c:val>
        </c:ser>
        <c:gapDepth val="0"/>
        <c:shape val="box"/>
        <c:axId val="72800128"/>
        <c:axId val="72801664"/>
        <c:axId val="0"/>
      </c:bar3DChart>
      <c:catAx>
        <c:axId val="72800128"/>
        <c:scaling>
          <c:orientation val="minMax"/>
        </c:scaling>
        <c:axPos val="b"/>
        <c:numFmt formatCode="General" sourceLinked="1"/>
        <c:tickLblPos val="low"/>
        <c:spPr>
          <a:ln w="3157">
            <a:solidFill>
              <a:srgbClr val="000000"/>
            </a:solidFill>
            <a:prstDash val="solid"/>
          </a:ln>
        </c:spPr>
        <c:txPr>
          <a:bodyPr rot="0" vert="horz"/>
          <a:lstStyle/>
          <a:p>
            <a:pPr>
              <a:defRPr sz="1193" b="1" i="0" u="none" strike="noStrike" baseline="0">
                <a:solidFill>
                  <a:srgbClr val="000000"/>
                </a:solidFill>
                <a:latin typeface="Calibri"/>
                <a:ea typeface="Calibri"/>
                <a:cs typeface="Calibri"/>
              </a:defRPr>
            </a:pPr>
            <a:endParaRPr lang="ru-RU"/>
          </a:p>
        </c:txPr>
        <c:crossAx val="72801664"/>
        <c:crosses val="autoZero"/>
        <c:auto val="1"/>
        <c:lblAlgn val="ctr"/>
        <c:lblOffset val="100"/>
        <c:tickLblSkip val="1"/>
        <c:tickMarkSkip val="1"/>
      </c:catAx>
      <c:valAx>
        <c:axId val="72801664"/>
        <c:scaling>
          <c:orientation val="minMax"/>
        </c:scaling>
        <c:axPos val="l"/>
        <c:numFmt formatCode="General" sourceLinked="1"/>
        <c:tickLblPos val="nextTo"/>
        <c:spPr>
          <a:ln w="3157">
            <a:solidFill>
              <a:srgbClr val="000000"/>
            </a:solidFill>
            <a:prstDash val="solid"/>
          </a:ln>
        </c:spPr>
        <c:txPr>
          <a:bodyPr rot="0" vert="horz"/>
          <a:lstStyle/>
          <a:p>
            <a:pPr>
              <a:defRPr sz="1193" b="1" i="0" u="none" strike="noStrike" baseline="0">
                <a:solidFill>
                  <a:srgbClr val="000000"/>
                </a:solidFill>
                <a:latin typeface="Calibri"/>
                <a:ea typeface="Calibri"/>
                <a:cs typeface="Calibri"/>
              </a:defRPr>
            </a:pPr>
            <a:endParaRPr lang="ru-RU"/>
          </a:p>
        </c:txPr>
        <c:crossAx val="72800128"/>
        <c:crosses val="autoZero"/>
        <c:crossBetween val="between"/>
      </c:valAx>
      <c:spPr>
        <a:noFill/>
        <a:ln w="25255">
          <a:noFill/>
        </a:ln>
      </c:spPr>
    </c:plotArea>
    <c:legend>
      <c:legendPos val="r"/>
      <c:layout>
        <c:manualLayout>
          <c:xMode val="edge"/>
          <c:yMode val="edge"/>
          <c:x val="0.65697674418604668"/>
          <c:y val="0.35855263157894818"/>
          <c:w val="0.33527131782945907"/>
          <c:h val="0.28618421052631576"/>
        </c:manualLayout>
      </c:layout>
      <c:spPr>
        <a:noFill/>
        <a:ln w="3157">
          <a:solidFill>
            <a:srgbClr val="000000"/>
          </a:solidFill>
          <a:prstDash val="solid"/>
        </a:ln>
      </c:spPr>
      <c:txPr>
        <a:bodyPr/>
        <a:lstStyle/>
        <a:p>
          <a:pPr>
            <a:defRPr sz="1094"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193"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autoTitleDeleted val="1"/>
    <c:view3D>
      <c:perspective val="0"/>
    </c:view3D>
    <c:plotArea>
      <c:layout>
        <c:manualLayout>
          <c:layoutTarget val="inner"/>
          <c:xMode val="edge"/>
          <c:yMode val="edge"/>
          <c:x val="0.24489795918367346"/>
          <c:y val="0.39534883720930408"/>
          <c:w val="0.52040816326530559"/>
          <c:h val="0.23255813953488391"/>
        </c:manualLayout>
      </c:layout>
      <c:pie3DChart>
        <c:varyColors val="1"/>
        <c:ser>
          <c:idx val="0"/>
          <c:order val="0"/>
          <c:tx>
            <c:strRef>
              <c:f>Sheet1!$A$2</c:f>
              <c:strCache>
                <c:ptCount val="1"/>
              </c:strCache>
            </c:strRef>
          </c:tx>
          <c:spPr>
            <a:ln w="9270">
              <a:solidFill>
                <a:srgbClr val="000000"/>
              </a:solidFill>
              <a:prstDash val="solid"/>
            </a:ln>
          </c:spPr>
          <c:explosion val="25"/>
          <c:dPt>
            <c:idx val="0"/>
            <c:spPr>
              <a:pattFill prst="pct90">
                <a:fgClr>
                  <a:srgbClr val="000000"/>
                </a:fgClr>
                <a:bgClr>
                  <a:srgbClr val="FFFFFF"/>
                </a:bgClr>
              </a:pattFill>
              <a:ln w="9270">
                <a:solidFill>
                  <a:srgbClr val="000000"/>
                </a:solidFill>
                <a:prstDash val="solid"/>
              </a:ln>
            </c:spPr>
          </c:dPt>
          <c:dPt>
            <c:idx val="1"/>
            <c:spPr>
              <a:pattFill prst="pct5">
                <a:fgClr>
                  <a:srgbClr val="000000"/>
                </a:fgClr>
                <a:bgClr>
                  <a:srgbClr val="FFFFFF"/>
                </a:bgClr>
              </a:pattFill>
              <a:ln w="9270">
                <a:solidFill>
                  <a:srgbClr val="000000"/>
                </a:solidFill>
                <a:prstDash val="solid"/>
              </a:ln>
            </c:spPr>
          </c:dPt>
          <c:dPt>
            <c:idx val="2"/>
            <c:spPr>
              <a:pattFill prst="pct75">
                <a:fgClr>
                  <a:srgbClr val="000000"/>
                </a:fgClr>
                <a:bgClr>
                  <a:srgbClr val="FFFFFF"/>
                </a:bgClr>
              </a:pattFill>
              <a:ln w="9270">
                <a:solidFill>
                  <a:srgbClr val="000000"/>
                </a:solidFill>
                <a:prstDash val="solid"/>
              </a:ln>
            </c:spPr>
          </c:dPt>
          <c:dPt>
            <c:idx val="3"/>
            <c:spPr>
              <a:pattFill prst="pct20">
                <a:fgClr>
                  <a:srgbClr val="000000"/>
                </a:fgClr>
                <a:bgClr>
                  <a:srgbClr val="FFFFFF"/>
                </a:bgClr>
              </a:pattFill>
              <a:ln w="9270">
                <a:solidFill>
                  <a:srgbClr val="000000"/>
                </a:solidFill>
                <a:prstDash val="solid"/>
              </a:ln>
            </c:spPr>
          </c:dPt>
          <c:dPt>
            <c:idx val="4"/>
            <c:spPr>
              <a:pattFill prst="pct60">
                <a:fgClr>
                  <a:srgbClr val="000000"/>
                </a:fgClr>
                <a:bgClr>
                  <a:srgbClr val="FFFFFF"/>
                </a:bgClr>
              </a:patt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strCache>
            </c:strRef>
          </c:tx>
          <c:spPr>
            <a:solidFill>
              <a:srgbClr val="993366"/>
            </a:solidFill>
            <a:ln w="9270">
              <a:solidFill>
                <a:srgbClr val="000000"/>
              </a:solidFill>
              <a:prstDash val="solid"/>
            </a:ln>
          </c:spPr>
          <c:explosion val="25"/>
          <c:dPt>
            <c:idx val="0"/>
            <c:spPr>
              <a:solidFill>
                <a:srgbClr val="9999FF"/>
              </a:solidFill>
              <a:ln w="9270">
                <a:solidFill>
                  <a:srgbClr val="000000"/>
                </a:solidFill>
                <a:prstDash val="solid"/>
              </a:ln>
            </c:spPr>
          </c:dPt>
          <c:dPt>
            <c:idx val="2"/>
            <c:spPr>
              <a:solidFill>
                <a:srgbClr val="FFFFCC"/>
              </a:solidFill>
              <a:ln w="9270">
                <a:solidFill>
                  <a:srgbClr val="000000"/>
                </a:solidFill>
                <a:prstDash val="solid"/>
              </a:ln>
            </c:spPr>
          </c:dPt>
          <c:dPt>
            <c:idx val="3"/>
            <c:spPr>
              <a:solidFill>
                <a:srgbClr val="CCFFFF"/>
              </a:solidFill>
              <a:ln w="9270">
                <a:solidFill>
                  <a:srgbClr val="000000"/>
                </a:solidFill>
                <a:prstDash val="solid"/>
              </a:ln>
            </c:spPr>
          </c:dPt>
          <c:dPt>
            <c:idx val="4"/>
            <c:spPr>
              <a:solidFill>
                <a:srgbClr val="660066"/>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9270">
              <a:solidFill>
                <a:srgbClr val="000000"/>
              </a:solidFill>
              <a:prstDash val="solid"/>
            </a:ln>
          </c:spPr>
          <c:explosion val="25"/>
          <c:dPt>
            <c:idx val="0"/>
            <c:spPr>
              <a:solidFill>
                <a:srgbClr val="9999FF"/>
              </a:solidFill>
              <a:ln w="9270">
                <a:solidFill>
                  <a:srgbClr val="000000"/>
                </a:solidFill>
                <a:prstDash val="solid"/>
              </a:ln>
            </c:spPr>
          </c:dPt>
          <c:dPt>
            <c:idx val="1"/>
            <c:spPr>
              <a:solidFill>
                <a:srgbClr val="993366"/>
              </a:solidFill>
              <a:ln w="9270">
                <a:solidFill>
                  <a:srgbClr val="000000"/>
                </a:solidFill>
                <a:prstDash val="solid"/>
              </a:ln>
            </c:spPr>
          </c:dPt>
          <c:dPt>
            <c:idx val="3"/>
            <c:spPr>
              <a:solidFill>
                <a:srgbClr val="CCFFFF"/>
              </a:solidFill>
              <a:ln w="9270">
                <a:solidFill>
                  <a:srgbClr val="000000"/>
                </a:solidFill>
                <a:prstDash val="solid"/>
              </a:ln>
            </c:spPr>
          </c:dPt>
          <c:dPt>
            <c:idx val="4"/>
            <c:spPr>
              <a:solidFill>
                <a:srgbClr val="660066"/>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Sheet1!$B$4:$F$4</c:f>
              <c:numCache>
                <c:formatCode>General</c:formatCode>
                <c:ptCount val="5"/>
              </c:numCache>
            </c:numRef>
          </c:val>
        </c:ser>
        <c:ser>
          <c:idx val="3"/>
          <c:order val="3"/>
          <c:tx>
            <c:strRef>
              <c:f>Sheet1!$A$5</c:f>
              <c:strCache>
                <c:ptCount val="1"/>
              </c:strCache>
            </c:strRef>
          </c:tx>
          <c:spPr>
            <a:solidFill>
              <a:srgbClr val="CCFFFF"/>
            </a:solidFill>
            <a:ln w="9270">
              <a:solidFill>
                <a:srgbClr val="000000"/>
              </a:solidFill>
              <a:prstDash val="solid"/>
            </a:ln>
          </c:spPr>
          <c:explosion val="25"/>
          <c:dPt>
            <c:idx val="0"/>
            <c:spPr>
              <a:solidFill>
                <a:srgbClr val="9999FF"/>
              </a:solidFill>
              <a:ln w="9270">
                <a:solidFill>
                  <a:srgbClr val="000000"/>
                </a:solidFill>
                <a:prstDash val="solid"/>
              </a:ln>
            </c:spPr>
          </c:dPt>
          <c:dPt>
            <c:idx val="1"/>
            <c:spPr>
              <a:solidFill>
                <a:srgbClr val="993366"/>
              </a:solidFill>
              <a:ln w="9270">
                <a:solidFill>
                  <a:srgbClr val="000000"/>
                </a:solidFill>
                <a:prstDash val="solid"/>
              </a:ln>
            </c:spPr>
          </c:dPt>
          <c:dPt>
            <c:idx val="2"/>
            <c:spPr>
              <a:solidFill>
                <a:srgbClr val="FFFFCC"/>
              </a:solidFill>
              <a:ln w="9270">
                <a:solidFill>
                  <a:srgbClr val="000000"/>
                </a:solidFill>
                <a:prstDash val="solid"/>
              </a:ln>
            </c:spPr>
          </c:dPt>
          <c:dPt>
            <c:idx val="4"/>
            <c:spPr>
              <a:solidFill>
                <a:srgbClr val="660066"/>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Sheet1!$B$5:$F$5</c:f>
              <c:numCache>
                <c:formatCode>General</c:formatCode>
                <c:ptCount val="5"/>
              </c:numCache>
            </c:numRef>
          </c:val>
        </c:ser>
        <c:ser>
          <c:idx val="4"/>
          <c:order val="4"/>
          <c:tx>
            <c:strRef>
              <c:f>Sheet1!$A$6</c:f>
              <c:strCache>
                <c:ptCount val="1"/>
              </c:strCache>
            </c:strRef>
          </c:tx>
          <c:spPr>
            <a:solidFill>
              <a:srgbClr val="660066"/>
            </a:solidFill>
            <a:ln w="9270">
              <a:solidFill>
                <a:srgbClr val="000000"/>
              </a:solidFill>
              <a:prstDash val="solid"/>
            </a:ln>
          </c:spPr>
          <c:explosion val="25"/>
          <c:dPt>
            <c:idx val="0"/>
            <c:spPr>
              <a:solidFill>
                <a:srgbClr val="9999FF"/>
              </a:solidFill>
              <a:ln w="9270">
                <a:solidFill>
                  <a:srgbClr val="000000"/>
                </a:solidFill>
                <a:prstDash val="solid"/>
              </a:ln>
            </c:spPr>
          </c:dPt>
          <c:dPt>
            <c:idx val="1"/>
            <c:spPr>
              <a:solidFill>
                <a:srgbClr val="993366"/>
              </a:solidFill>
              <a:ln w="9270">
                <a:solidFill>
                  <a:srgbClr val="000000"/>
                </a:solidFill>
                <a:prstDash val="solid"/>
              </a:ln>
            </c:spPr>
          </c:dPt>
          <c:dPt>
            <c:idx val="2"/>
            <c:spPr>
              <a:solidFill>
                <a:srgbClr val="FFFFCC"/>
              </a:solidFill>
              <a:ln w="9270">
                <a:solidFill>
                  <a:srgbClr val="000000"/>
                </a:solidFill>
                <a:prstDash val="solid"/>
              </a:ln>
            </c:spPr>
          </c:dPt>
          <c:dPt>
            <c:idx val="3"/>
            <c:spPr>
              <a:solidFill>
                <a:srgbClr val="CCFFFF"/>
              </a:solidFill>
              <a:ln w="9270">
                <a:solidFill>
                  <a:srgbClr val="000000"/>
                </a:solidFill>
                <a:prstDash val="solid"/>
              </a:ln>
            </c:spPr>
          </c:dPt>
          <c:dLbls>
            <c:numFmt formatCode="0%" sourceLinked="0"/>
            <c:spPr>
              <a:noFill/>
              <a:ln w="18539">
                <a:noFill/>
              </a:ln>
            </c:spPr>
            <c:txPr>
              <a:bodyPr/>
              <a:lstStyle/>
              <a:p>
                <a:pPr>
                  <a:defRPr sz="128" b="0" i="0" u="none" strike="noStrike" baseline="0">
                    <a:solidFill>
                      <a:srgbClr val="000000"/>
                    </a:solidFill>
                    <a:latin typeface="Arial"/>
                    <a:ea typeface="Arial"/>
                    <a:cs typeface="Arial"/>
                  </a:defRPr>
                </a:pPr>
                <a:endParaRPr lang="ru-RU"/>
              </a:p>
            </c:txPr>
            <c:showCatName val="1"/>
            <c:showPercent val="1"/>
            <c:showLeaderLines val="1"/>
          </c:dLbls>
          <c:cat>
            <c:numRef>
              <c:f>Sheet1!$B$1:$F$1</c:f>
              <c:numCache>
                <c:formatCode>General</c:formatCode>
                <c:ptCount val="5"/>
              </c:numCache>
            </c:numRef>
          </c:cat>
          <c:val>
            <c:numRef>
              <c:f>Sheet1!$B$6:$F$6</c:f>
              <c:numCache>
                <c:formatCode>General</c:formatCode>
                <c:ptCount val="5"/>
              </c:numCache>
            </c:numRef>
          </c:val>
        </c:ser>
        <c:dLbls>
          <c:showCatName val="1"/>
          <c:showPercent val="1"/>
        </c:dLbls>
      </c:pie3DChart>
      <c:spPr>
        <a:noFill/>
        <a:ln w="18539">
          <a:noFill/>
        </a:ln>
      </c:spPr>
    </c:plotArea>
    <c:plotVisOnly val="1"/>
    <c:dispBlanksAs val="zero"/>
  </c:chart>
  <c:spPr>
    <a:noFill/>
    <a:ln>
      <a:noFill/>
    </a:ln>
  </c:spPr>
  <c:txPr>
    <a:bodyPr/>
    <a:lstStyle/>
    <a:p>
      <a:pPr>
        <a:defRPr sz="128" b="0" i="0" u="none" strike="noStrike" baseline="0">
          <a:solidFill>
            <a:srgbClr val="000000"/>
          </a:solidFill>
          <a:latin typeface="Arial"/>
          <a:ea typeface="Arial"/>
          <a:cs typeface="Arial"/>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plotArea>
      <c:layout/>
      <c:pieChart>
        <c:varyColors val="1"/>
        <c:ser>
          <c:idx val="0"/>
          <c:order val="0"/>
          <c:tx>
            <c:strRef>
              <c:f>Лист1!$B$1</c:f>
              <c:strCache>
                <c:ptCount val="1"/>
                <c:pt idx="0">
                  <c:v>расходы бюджета 2025,2026,2027</c:v>
                </c:pt>
              </c:strCache>
            </c:strRef>
          </c:tx>
          <c:dLbls>
            <c:dLbl>
              <c:idx val="0"/>
              <c:showVal val="1"/>
            </c:dLbl>
            <c:dLbl>
              <c:idx val="1"/>
              <c:showVal val="1"/>
            </c:dLbl>
            <c:dLbl>
              <c:idx val="2"/>
              <c:showVal val="1"/>
            </c:dLbl>
            <c:dLbl>
              <c:idx val="3"/>
              <c:showVal val="1"/>
            </c:dLbl>
            <c:delete val="1"/>
          </c:dLbls>
          <c:cat>
            <c:strRef>
              <c:f>Лист1!$A$2:$A$5</c:f>
              <c:strCache>
                <c:ptCount val="4"/>
                <c:pt idx="0">
                  <c:v>ожид.исполн 2024</c:v>
                </c:pt>
                <c:pt idx="1">
                  <c:v>2025</c:v>
                </c:pt>
                <c:pt idx="2">
                  <c:v>2026</c:v>
                </c:pt>
                <c:pt idx="3">
                  <c:v>2027</c:v>
                </c:pt>
              </c:strCache>
            </c:strRef>
          </c:cat>
          <c:val>
            <c:numRef>
              <c:f>Лист1!$B$2:$B$5</c:f>
              <c:numCache>
                <c:formatCode>General</c:formatCode>
                <c:ptCount val="4"/>
                <c:pt idx="0">
                  <c:v>608916.19999999925</c:v>
                </c:pt>
                <c:pt idx="1">
                  <c:v>415802.6</c:v>
                </c:pt>
                <c:pt idx="2">
                  <c:v>366948.1</c:v>
                </c:pt>
                <c:pt idx="3">
                  <c:v>376861.4</c:v>
                </c:pt>
              </c:numCache>
            </c:numRef>
          </c:val>
        </c:ser>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5.906313645621207E-2"/>
          <c:y val="7.009674971730899E-2"/>
          <c:w val="0.57250750220187663"/>
          <c:h val="0.80123144055811968"/>
        </c:manualLayout>
      </c:layout>
      <c:doughnutChart>
        <c:varyColors val="1"/>
        <c:ser>
          <c:idx val="0"/>
          <c:order val="0"/>
          <c:tx>
            <c:strRef>
              <c:f>Sheet1!$A$2</c:f>
              <c:strCache>
                <c:ptCount val="1"/>
                <c:pt idx="0">
                  <c:v>2025 год</c:v>
                </c:pt>
              </c:strCache>
            </c:strRef>
          </c:tx>
          <c:spPr>
            <a:solidFill>
              <a:srgbClr val="9999FF"/>
            </a:solidFill>
            <a:ln w="12616">
              <a:solidFill>
                <a:srgbClr val="000000"/>
              </a:solidFill>
              <a:prstDash val="solid"/>
            </a:ln>
          </c:spPr>
          <c:dPt>
            <c:idx val="1"/>
            <c:spPr>
              <a:solidFill>
                <a:srgbClr val="993366"/>
              </a:solidFill>
              <a:ln w="12616">
                <a:solidFill>
                  <a:srgbClr val="000000"/>
                </a:solidFill>
                <a:prstDash val="solid"/>
              </a:ln>
            </c:spPr>
          </c:dPt>
          <c:dPt>
            <c:idx val="2"/>
            <c:spPr>
              <a:solidFill>
                <a:srgbClr val="FFFFCC"/>
              </a:solidFill>
              <a:ln w="12616">
                <a:solidFill>
                  <a:srgbClr val="000000"/>
                </a:solidFill>
                <a:prstDash val="solid"/>
              </a:ln>
            </c:spPr>
          </c:dPt>
          <c:dPt>
            <c:idx val="3"/>
            <c:spPr>
              <a:solidFill>
                <a:srgbClr val="CCFFFF"/>
              </a:solidFill>
              <a:ln w="12616">
                <a:solidFill>
                  <a:srgbClr val="000000"/>
                </a:solidFill>
                <a:prstDash val="solid"/>
              </a:ln>
            </c:spPr>
          </c:dPt>
          <c:dPt>
            <c:idx val="4"/>
            <c:spPr>
              <a:solidFill>
                <a:srgbClr val="660066"/>
              </a:solidFill>
              <a:ln w="12616">
                <a:solidFill>
                  <a:srgbClr val="000000"/>
                </a:solidFill>
                <a:prstDash val="solid"/>
              </a:ln>
            </c:spPr>
          </c:dPt>
          <c:dPt>
            <c:idx val="5"/>
            <c:spPr>
              <a:solidFill>
                <a:srgbClr val="FF8080"/>
              </a:solidFill>
              <a:ln w="12616">
                <a:solidFill>
                  <a:srgbClr val="000000"/>
                </a:solidFill>
                <a:prstDash val="solid"/>
              </a:ln>
            </c:spPr>
          </c:dPt>
          <c:dPt>
            <c:idx val="6"/>
            <c:spPr>
              <a:solidFill>
                <a:srgbClr val="0066CC"/>
              </a:solidFill>
              <a:ln w="12616">
                <a:solidFill>
                  <a:srgbClr val="000000"/>
                </a:solidFill>
                <a:prstDash val="solid"/>
              </a:ln>
            </c:spPr>
          </c:dPt>
          <c:dPt>
            <c:idx val="7"/>
            <c:spPr>
              <a:solidFill>
                <a:srgbClr val="CCCCFF"/>
              </a:solidFill>
              <a:ln w="12616">
                <a:solidFill>
                  <a:srgbClr val="000000"/>
                </a:solidFill>
                <a:prstDash val="solid"/>
              </a:ln>
            </c:spPr>
          </c:dPt>
          <c:dPt>
            <c:idx val="8"/>
            <c:spPr>
              <a:solidFill>
                <a:srgbClr val="000080"/>
              </a:solidFill>
              <a:ln w="12616">
                <a:solidFill>
                  <a:srgbClr val="000000"/>
                </a:solidFill>
                <a:prstDash val="solid"/>
              </a:ln>
            </c:spPr>
          </c:dPt>
          <c:dPt>
            <c:idx val="9"/>
            <c:spPr>
              <a:solidFill>
                <a:srgbClr val="FF00FF"/>
              </a:solidFill>
              <a:ln w="12616">
                <a:solidFill>
                  <a:srgbClr val="000000"/>
                </a:solidFill>
                <a:prstDash val="solid"/>
              </a:ln>
            </c:spPr>
          </c:dPt>
          <c:dLbls>
            <c:spPr>
              <a:noFill/>
              <a:ln w="25232">
                <a:noFill/>
              </a:ln>
            </c:spPr>
            <c:txPr>
              <a:bodyPr/>
              <a:lstStyle/>
              <a:p>
                <a:pPr>
                  <a:defRPr sz="795" b="0" i="1" u="none" strike="noStrike" baseline="0">
                    <a:solidFill>
                      <a:srgbClr val="000000"/>
                    </a:solidFill>
                    <a:latin typeface="Vrinda"/>
                    <a:ea typeface="Vrinda"/>
                    <a:cs typeface="Vrinda"/>
                  </a:defRPr>
                </a:pPr>
                <a:endParaRPr lang="ru-RU"/>
              </a:p>
            </c:txPr>
            <c:showVal val="1"/>
            <c:showCatName val="1"/>
          </c:dLbls>
          <c:cat>
            <c:strRef>
              <c:f>Sheet1!$B$1:$K$1</c:f>
              <c:strCache>
                <c:ptCount val="10"/>
                <c:pt idx="0">
                  <c:v>Общегосуд.вопросы</c:v>
                </c:pt>
                <c:pt idx="1">
                  <c:v>нац.безопасность</c:v>
                </c:pt>
                <c:pt idx="2">
                  <c:v>нац.экономика</c:v>
                </c:pt>
                <c:pt idx="3">
                  <c:v>жкх</c:v>
                </c:pt>
                <c:pt idx="4">
                  <c:v>образование</c:v>
                </c:pt>
                <c:pt idx="5">
                  <c:v>культура</c:v>
                </c:pt>
                <c:pt idx="6">
                  <c:v>соц.политика</c:v>
                </c:pt>
                <c:pt idx="7">
                  <c:v>физ и спорт</c:v>
                </c:pt>
                <c:pt idx="8">
                  <c:v>МБТ</c:v>
                </c:pt>
                <c:pt idx="9">
                  <c:v>обслуживание госи муницип.долга</c:v>
                </c:pt>
              </c:strCache>
            </c:strRef>
          </c:cat>
          <c:val>
            <c:numRef>
              <c:f>Sheet1!$B$2:$K$2</c:f>
              <c:numCache>
                <c:formatCode>General</c:formatCode>
                <c:ptCount val="10"/>
                <c:pt idx="0">
                  <c:v>22</c:v>
                </c:pt>
                <c:pt idx="1">
                  <c:v>0.05</c:v>
                </c:pt>
                <c:pt idx="2">
                  <c:v>8.9</c:v>
                </c:pt>
                <c:pt idx="3">
                  <c:v>5.7</c:v>
                </c:pt>
                <c:pt idx="4">
                  <c:v>40.300000000000004</c:v>
                </c:pt>
                <c:pt idx="5">
                  <c:v>14.07</c:v>
                </c:pt>
                <c:pt idx="6">
                  <c:v>4.42</c:v>
                </c:pt>
                <c:pt idx="7">
                  <c:v>4.4400000000000004</c:v>
                </c:pt>
                <c:pt idx="8">
                  <c:v>0</c:v>
                </c:pt>
                <c:pt idx="9">
                  <c:v>0</c:v>
                </c:pt>
              </c:numCache>
            </c:numRef>
          </c:val>
        </c:ser>
        <c:firstSliceAng val="0"/>
        <c:holeSize val="50"/>
      </c:doughnutChart>
      <c:spPr>
        <a:solidFill>
          <a:srgbClr val="C0C0C0"/>
        </a:solidFill>
        <a:ln w="12616">
          <a:solidFill>
            <a:srgbClr val="808080"/>
          </a:solidFill>
          <a:prstDash val="solid"/>
        </a:ln>
      </c:spPr>
    </c:plotArea>
    <c:legend>
      <c:legendPos val="r"/>
      <c:spPr>
        <a:noFill/>
        <a:ln w="3154">
          <a:solidFill>
            <a:srgbClr val="000000"/>
          </a:solidFill>
          <a:prstDash val="solid"/>
        </a:ln>
      </c:spPr>
      <c:txPr>
        <a:bodyPr/>
        <a:lstStyle/>
        <a:p>
          <a:pPr>
            <a:defRPr sz="1301"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1416"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EB7E0-FCEF-464D-8948-2E874CE5A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3689</TotalTime>
  <Pages>1</Pages>
  <Words>7243</Words>
  <Characters>41290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MoBIL GROUP</Company>
  <LinksUpToDate>false</LinksUpToDate>
  <CharactersWithSpaces>48437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Наталья</dc:creator>
  <cp:lastModifiedBy>User</cp:lastModifiedBy>
  <cp:revision>12</cp:revision>
  <cp:lastPrinted>2024-12-03T12:51:00Z</cp:lastPrinted>
  <dcterms:created xsi:type="dcterms:W3CDTF">2023-11-21T09:42:00Z</dcterms:created>
  <dcterms:modified xsi:type="dcterms:W3CDTF">2024-12-03T12:54:00Z</dcterms:modified>
</cp:coreProperties>
</file>